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FE037" w14:textId="77777777" w:rsidR="005823C5" w:rsidRDefault="005823C5" w:rsidP="005823C5">
      <w:pPr>
        <w:rPr>
          <w:b/>
        </w:rPr>
      </w:pPr>
      <w:r>
        <w:rPr>
          <w:b/>
        </w:rPr>
        <w:t>Fire Prevention Assessment:</w:t>
      </w:r>
    </w:p>
    <w:p w14:paraId="4D998F0C" w14:textId="77777777" w:rsidR="005823C5" w:rsidRDefault="005823C5" w:rsidP="005823C5">
      <w:r>
        <w:t>A fire prevention assessment will be completed by the RN circulator prior to the procedure.</w:t>
      </w:r>
    </w:p>
    <w:p w14:paraId="17119CF3" w14:textId="77777777" w:rsidR="005823C5" w:rsidRDefault="005823C5" w:rsidP="005823C5">
      <w:pPr>
        <w:spacing w:after="0"/>
      </w:pPr>
      <w:r>
        <w:t>The results of the fire assessment will be shared with all members of the surgical team during the “time out” or other facility designated time.</w:t>
      </w:r>
    </w:p>
    <w:p w14:paraId="15EB5105" w14:textId="77777777" w:rsidR="005823C5" w:rsidRDefault="005823C5" w:rsidP="005823C5">
      <w:pPr>
        <w:rPr>
          <w:b/>
          <w:sz w:val="24"/>
          <w:szCs w:val="24"/>
        </w:rPr>
      </w:pPr>
    </w:p>
    <w:p w14:paraId="7B23DA5E" w14:textId="6B91388B" w:rsidR="00445E03" w:rsidRPr="00445E03" w:rsidRDefault="00445E03" w:rsidP="00445E03">
      <w:pPr>
        <w:jc w:val="center"/>
        <w:rPr>
          <w:b/>
          <w:sz w:val="24"/>
          <w:szCs w:val="24"/>
        </w:rPr>
      </w:pPr>
      <w:r w:rsidRPr="00445E03">
        <w:rPr>
          <w:b/>
          <w:sz w:val="24"/>
          <w:szCs w:val="24"/>
        </w:rPr>
        <w:t xml:space="preserve">The following is a list of interventions that </w:t>
      </w:r>
      <w:r>
        <w:rPr>
          <w:b/>
          <w:sz w:val="24"/>
          <w:szCs w:val="24"/>
        </w:rPr>
        <w:t xml:space="preserve">may be completed for each of the questions in the Fire Prevention Tool. </w:t>
      </w:r>
      <w:r w:rsidRPr="00445E03">
        <w:rPr>
          <w:b/>
          <w:sz w:val="24"/>
          <w:szCs w:val="24"/>
        </w:rPr>
        <w:t>The interventions to be performed are based on the results of the assessment</w:t>
      </w:r>
      <w:r w:rsidR="00993416">
        <w:rPr>
          <w:b/>
          <w:sz w:val="24"/>
          <w:szCs w:val="24"/>
        </w:rPr>
        <w:t>;</w:t>
      </w:r>
      <w:r w:rsidR="00993416" w:rsidRPr="00445E03">
        <w:rPr>
          <w:b/>
          <w:sz w:val="24"/>
          <w:szCs w:val="24"/>
        </w:rPr>
        <w:t xml:space="preserve"> </w:t>
      </w:r>
      <w:r w:rsidRPr="00445E03">
        <w:rPr>
          <w:b/>
          <w:sz w:val="24"/>
          <w:szCs w:val="24"/>
        </w:rPr>
        <w:t xml:space="preserve">not all interventions are required to be performed. </w:t>
      </w:r>
    </w:p>
    <w:p w14:paraId="297D3B17" w14:textId="77777777" w:rsidR="00445E03" w:rsidRPr="00445E03" w:rsidRDefault="00445E03" w:rsidP="00CF31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4450AD68" w14:textId="3D3321E9" w:rsidR="00CF317A" w:rsidRPr="002A31AB" w:rsidRDefault="00312449" w:rsidP="00CF317A">
      <w:pPr>
        <w:pStyle w:val="ListParagraph"/>
        <w:numPr>
          <w:ilvl w:val="0"/>
          <w:numId w:val="2"/>
        </w:numPr>
        <w:rPr>
          <w:b/>
        </w:rPr>
      </w:pPr>
      <w:r w:rsidRPr="002A31AB">
        <w:rPr>
          <w:b/>
        </w:rPr>
        <w:t>Is an alcohol-based skin antiseptic or other flammable solution being used preoperatively?</w:t>
      </w:r>
    </w:p>
    <w:p w14:paraId="661956A1" w14:textId="77777777" w:rsidR="00CF317A" w:rsidRPr="002A31AB" w:rsidRDefault="00CF317A" w:rsidP="00CF317A">
      <w:pPr>
        <w:pStyle w:val="ListParagraph"/>
      </w:pPr>
      <w:r w:rsidRPr="002A31AB">
        <w:rPr>
          <w:b/>
        </w:rPr>
        <w:t>I</w:t>
      </w:r>
      <w:r w:rsidR="00312449" w:rsidRPr="002A31AB">
        <w:t>f No</w:t>
      </w:r>
      <w:r w:rsidR="00993416">
        <w:t>,</w:t>
      </w:r>
      <w:r w:rsidR="00312449" w:rsidRPr="002A31AB">
        <w:t xml:space="preserve"> move on to </w:t>
      </w:r>
      <w:r w:rsidRPr="002A31AB">
        <w:t>question</w:t>
      </w:r>
      <w:r w:rsidR="00312449" w:rsidRPr="002A31AB">
        <w:t xml:space="preserve"> B.</w:t>
      </w:r>
    </w:p>
    <w:p w14:paraId="751D553F" w14:textId="6DA8B365" w:rsidR="00312449" w:rsidRPr="002A31AB" w:rsidRDefault="00312449" w:rsidP="00CF317A">
      <w:pPr>
        <w:pStyle w:val="ListParagraph"/>
        <w:rPr>
          <w:b/>
        </w:rPr>
      </w:pPr>
      <w:r w:rsidRPr="002A31AB">
        <w:t xml:space="preserve">If </w:t>
      </w:r>
      <w:proofErr w:type="gramStart"/>
      <w:r w:rsidR="00993416">
        <w:t>Y</w:t>
      </w:r>
      <w:r w:rsidR="00993416" w:rsidRPr="002A31AB">
        <w:t>es</w:t>
      </w:r>
      <w:proofErr w:type="gramEnd"/>
      <w:r w:rsidR="00993416">
        <w:t>,</w:t>
      </w:r>
      <w:r w:rsidR="00993416" w:rsidRPr="002A31AB">
        <w:t xml:space="preserve"> </w:t>
      </w:r>
      <w:r w:rsidRPr="002A31AB">
        <w:t>complete the interventions below as applicable</w:t>
      </w:r>
      <w:r w:rsidR="00993416">
        <w:t>,</w:t>
      </w:r>
      <w:r w:rsidRPr="002A31AB">
        <w:t xml:space="preserve"> </w:t>
      </w:r>
      <w:r w:rsidR="00CF317A" w:rsidRPr="002A31AB">
        <w:t>and then move on to question B</w:t>
      </w:r>
      <w:r w:rsidR="00993416">
        <w:t>.</w:t>
      </w:r>
    </w:p>
    <w:p w14:paraId="015C4E46" w14:textId="77777777" w:rsidR="00FC77EF" w:rsidRPr="002A31AB" w:rsidRDefault="00FC77EF" w:rsidP="00FC77EF">
      <w:pPr>
        <w:pStyle w:val="ListParagraph"/>
        <w:numPr>
          <w:ilvl w:val="0"/>
          <w:numId w:val="3"/>
        </w:numPr>
      </w:pPr>
      <w:r w:rsidRPr="002A31AB">
        <w:t>Review the applicable safety data sheet (SDS) for the skin antiseptic being used to determine the flammable or combustible rating. If not flammable</w:t>
      </w:r>
      <w:r w:rsidR="00993416">
        <w:t>,</w:t>
      </w:r>
      <w:r w:rsidRPr="002A31AB">
        <w:t xml:space="preserve"> move on to B. </w:t>
      </w:r>
    </w:p>
    <w:p w14:paraId="4D33749F" w14:textId="77777777" w:rsidR="00312449" w:rsidRPr="002A31AB" w:rsidRDefault="00312449" w:rsidP="00312449">
      <w:pPr>
        <w:pStyle w:val="ListParagraph"/>
        <w:numPr>
          <w:ilvl w:val="0"/>
          <w:numId w:val="3"/>
        </w:numPr>
      </w:pPr>
      <w:r w:rsidRPr="002A31AB">
        <w:t>Use reusable or disposable sterile towels to absorb drips and excess solution during application.</w:t>
      </w:r>
    </w:p>
    <w:p w14:paraId="4A0DE382" w14:textId="77777777" w:rsidR="00312449" w:rsidRPr="002A31AB" w:rsidRDefault="00312449" w:rsidP="00312449">
      <w:pPr>
        <w:pStyle w:val="ListParagraph"/>
        <w:numPr>
          <w:ilvl w:val="0"/>
          <w:numId w:val="3"/>
        </w:numPr>
      </w:pPr>
      <w:r w:rsidRPr="002A31AB">
        <w:t>Remove materials that are saturated with the skin antiseptic agent before draping the patient.</w:t>
      </w:r>
    </w:p>
    <w:p w14:paraId="11DDDF2D" w14:textId="77777777" w:rsidR="00312449" w:rsidRPr="002A31AB" w:rsidRDefault="00312449" w:rsidP="00312449">
      <w:pPr>
        <w:pStyle w:val="ListParagraph"/>
        <w:numPr>
          <w:ilvl w:val="0"/>
          <w:numId w:val="3"/>
        </w:numPr>
      </w:pPr>
      <w:r w:rsidRPr="002A31AB">
        <w:t>Wick excess solution with a sterile towel to help dry the surgical prep area completely.</w:t>
      </w:r>
    </w:p>
    <w:p w14:paraId="07C778E0" w14:textId="77777777" w:rsidR="00312449" w:rsidRDefault="00312449" w:rsidP="005823C5">
      <w:pPr>
        <w:pStyle w:val="ListParagraph"/>
        <w:numPr>
          <w:ilvl w:val="0"/>
          <w:numId w:val="3"/>
        </w:numPr>
        <w:spacing w:after="0"/>
      </w:pPr>
      <w:r w:rsidRPr="002A31AB">
        <w:t>Allow flammable skin antiseptics to dry completely and fumes to dissipate before surgical drapes are applied and before using a potential ignition source (</w:t>
      </w:r>
      <w:proofErr w:type="spellStart"/>
      <w:r w:rsidRPr="002A31AB">
        <w:t>eg</w:t>
      </w:r>
      <w:proofErr w:type="spellEnd"/>
      <w:r w:rsidRPr="002A31AB">
        <w:t>, electrosurgical unit [ESU], laser).</w:t>
      </w:r>
    </w:p>
    <w:p w14:paraId="0A74CD58" w14:textId="77777777" w:rsidR="00F7372B" w:rsidRPr="002A31AB" w:rsidRDefault="00F7372B" w:rsidP="005823C5">
      <w:pPr>
        <w:spacing w:after="0"/>
        <w:ind w:left="720"/>
      </w:pPr>
    </w:p>
    <w:p w14:paraId="3DF663A3" w14:textId="77777777" w:rsidR="00312449" w:rsidRPr="002A31AB" w:rsidRDefault="00312449" w:rsidP="00312449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A31AB">
        <w:rPr>
          <w:b/>
          <w:bCs/>
          <w:sz w:val="22"/>
          <w:szCs w:val="22"/>
        </w:rPr>
        <w:t xml:space="preserve">Is the operative or other invasive procedure being performed above the xiphoid process or in the oropharynx? </w:t>
      </w:r>
    </w:p>
    <w:p w14:paraId="305946AC" w14:textId="77777777" w:rsidR="00312449" w:rsidRPr="002A31AB" w:rsidRDefault="00312449" w:rsidP="00312449">
      <w:pPr>
        <w:pStyle w:val="Default"/>
        <w:spacing w:after="18"/>
        <w:ind w:left="720"/>
      </w:pPr>
      <w:r w:rsidRPr="002A31AB">
        <w:t>If No</w:t>
      </w:r>
      <w:r w:rsidR="00993416">
        <w:t>,</w:t>
      </w:r>
      <w:r w:rsidR="00CF317A" w:rsidRPr="002A31AB">
        <w:t xml:space="preserve"> move on to question</w:t>
      </w:r>
      <w:r w:rsidRPr="002A31AB">
        <w:t xml:space="preserve"> C</w:t>
      </w:r>
      <w:r w:rsidR="00993416">
        <w:t>.</w:t>
      </w:r>
    </w:p>
    <w:p w14:paraId="6BF901E2" w14:textId="7BF71C07" w:rsidR="00312449" w:rsidRPr="002A31AB" w:rsidRDefault="00312449" w:rsidP="00312449">
      <w:pPr>
        <w:pStyle w:val="Default"/>
        <w:ind w:left="720"/>
        <w:rPr>
          <w:sz w:val="22"/>
          <w:szCs w:val="22"/>
        </w:rPr>
      </w:pPr>
      <w:r w:rsidRPr="002A31AB">
        <w:rPr>
          <w:sz w:val="22"/>
          <w:szCs w:val="22"/>
        </w:rPr>
        <w:t xml:space="preserve">If </w:t>
      </w:r>
      <w:proofErr w:type="gramStart"/>
      <w:r w:rsidR="00993416">
        <w:rPr>
          <w:sz w:val="22"/>
          <w:szCs w:val="22"/>
        </w:rPr>
        <w:t>Y</w:t>
      </w:r>
      <w:r w:rsidR="00993416" w:rsidRPr="002A31AB">
        <w:rPr>
          <w:sz w:val="22"/>
          <w:szCs w:val="22"/>
        </w:rPr>
        <w:t>es</w:t>
      </w:r>
      <w:proofErr w:type="gramEnd"/>
      <w:r w:rsidR="00993416">
        <w:rPr>
          <w:sz w:val="22"/>
          <w:szCs w:val="22"/>
        </w:rPr>
        <w:t>,</w:t>
      </w:r>
      <w:r w:rsidR="00993416" w:rsidRPr="002A31AB">
        <w:rPr>
          <w:sz w:val="22"/>
          <w:szCs w:val="22"/>
        </w:rPr>
        <w:t xml:space="preserve"> </w:t>
      </w:r>
      <w:r w:rsidRPr="002A31AB">
        <w:rPr>
          <w:sz w:val="22"/>
          <w:szCs w:val="22"/>
        </w:rPr>
        <w:t>complete the interventions below as applicable</w:t>
      </w:r>
      <w:r w:rsidR="00993416">
        <w:rPr>
          <w:sz w:val="22"/>
          <w:szCs w:val="22"/>
        </w:rPr>
        <w:t>,</w:t>
      </w:r>
      <w:r w:rsidRPr="002A31AB">
        <w:rPr>
          <w:sz w:val="22"/>
          <w:szCs w:val="22"/>
        </w:rPr>
        <w:t xml:space="preserve"> and then move on to </w:t>
      </w:r>
      <w:r w:rsidR="00CF317A" w:rsidRPr="002A31AB">
        <w:rPr>
          <w:sz w:val="22"/>
          <w:szCs w:val="22"/>
        </w:rPr>
        <w:t>question</w:t>
      </w:r>
      <w:r w:rsidRPr="002A31AB">
        <w:rPr>
          <w:sz w:val="22"/>
          <w:szCs w:val="22"/>
        </w:rPr>
        <w:t xml:space="preserve"> C</w:t>
      </w:r>
      <w:r w:rsidR="00993416">
        <w:rPr>
          <w:sz w:val="22"/>
          <w:szCs w:val="22"/>
        </w:rPr>
        <w:t>.</w:t>
      </w:r>
    </w:p>
    <w:p w14:paraId="4ACA2D4B" w14:textId="77777777" w:rsidR="00312449" w:rsidRPr="002A31AB" w:rsidRDefault="00312449" w:rsidP="00312449">
      <w:pPr>
        <w:pStyle w:val="Default"/>
        <w:numPr>
          <w:ilvl w:val="0"/>
          <w:numId w:val="5"/>
        </w:numPr>
        <w:spacing w:after="18"/>
        <w:rPr>
          <w:sz w:val="22"/>
          <w:szCs w:val="22"/>
        </w:rPr>
      </w:pPr>
      <w:r w:rsidRPr="002A31AB">
        <w:rPr>
          <w:sz w:val="22"/>
          <w:szCs w:val="22"/>
        </w:rPr>
        <w:t xml:space="preserve">Cover the head and facial hair near the surgical site with water-soluble gel. </w:t>
      </w:r>
    </w:p>
    <w:p w14:paraId="49386931" w14:textId="77777777" w:rsidR="00312449" w:rsidRPr="002A31AB" w:rsidRDefault="00312449" w:rsidP="00312449">
      <w:pPr>
        <w:pStyle w:val="Default"/>
        <w:numPr>
          <w:ilvl w:val="0"/>
          <w:numId w:val="5"/>
        </w:numPr>
        <w:spacing w:after="18"/>
        <w:rPr>
          <w:sz w:val="22"/>
          <w:szCs w:val="22"/>
        </w:rPr>
      </w:pPr>
      <w:r w:rsidRPr="002A31AB">
        <w:rPr>
          <w:sz w:val="22"/>
          <w:szCs w:val="22"/>
        </w:rPr>
        <w:t xml:space="preserve">Use an adhesive incise drape between the surgical site and the oxygen source. </w:t>
      </w:r>
    </w:p>
    <w:p w14:paraId="14285991" w14:textId="77777777" w:rsidR="00312449" w:rsidRPr="002A31AB" w:rsidRDefault="00312449" w:rsidP="00312449">
      <w:pPr>
        <w:pStyle w:val="Default"/>
        <w:numPr>
          <w:ilvl w:val="0"/>
          <w:numId w:val="5"/>
        </w:numPr>
        <w:spacing w:after="18"/>
        <w:rPr>
          <w:sz w:val="22"/>
          <w:szCs w:val="22"/>
        </w:rPr>
      </w:pPr>
      <w:r w:rsidRPr="002A31AB">
        <w:rPr>
          <w:sz w:val="22"/>
          <w:szCs w:val="22"/>
        </w:rPr>
        <w:t xml:space="preserve">Use a laryngeal mask airway or an endotracheal tube when the patient requires supplementary oxygen greater than 30%, unless using the tube is contraindicated by the procedure. </w:t>
      </w:r>
    </w:p>
    <w:p w14:paraId="6B00BE34" w14:textId="6295BCEF" w:rsidR="00312449" w:rsidRPr="002A31AB" w:rsidRDefault="00312449" w:rsidP="00312449">
      <w:pPr>
        <w:pStyle w:val="Default"/>
        <w:numPr>
          <w:ilvl w:val="0"/>
          <w:numId w:val="5"/>
        </w:numPr>
        <w:spacing w:after="18"/>
        <w:rPr>
          <w:sz w:val="22"/>
          <w:szCs w:val="22"/>
        </w:rPr>
      </w:pPr>
      <w:r w:rsidRPr="002A31AB">
        <w:rPr>
          <w:sz w:val="22"/>
          <w:szCs w:val="22"/>
        </w:rPr>
        <w:t>Inflate the endotracheal tube cuff with tinted solutions (</w:t>
      </w:r>
      <w:proofErr w:type="spellStart"/>
      <w:r w:rsidRPr="002A31AB">
        <w:rPr>
          <w:sz w:val="22"/>
          <w:szCs w:val="22"/>
        </w:rPr>
        <w:t>eg</w:t>
      </w:r>
      <w:proofErr w:type="spellEnd"/>
      <w:r w:rsidRPr="002A31AB">
        <w:rPr>
          <w:sz w:val="22"/>
          <w:szCs w:val="22"/>
        </w:rPr>
        <w:t>, methylene blue)</w:t>
      </w:r>
      <w:r w:rsidR="00F30BED">
        <w:rPr>
          <w:sz w:val="22"/>
          <w:szCs w:val="22"/>
        </w:rPr>
        <w:t xml:space="preserve"> during surgical procedures involving the airway</w:t>
      </w:r>
      <w:r w:rsidRPr="002A31AB">
        <w:rPr>
          <w:sz w:val="22"/>
          <w:szCs w:val="22"/>
        </w:rPr>
        <w:t xml:space="preserve">. </w:t>
      </w:r>
    </w:p>
    <w:p w14:paraId="168DC961" w14:textId="5E6FC309" w:rsidR="00312449" w:rsidRPr="002A31AB" w:rsidRDefault="00312449" w:rsidP="00312449">
      <w:pPr>
        <w:pStyle w:val="Default"/>
        <w:numPr>
          <w:ilvl w:val="0"/>
          <w:numId w:val="5"/>
        </w:numPr>
        <w:spacing w:after="18"/>
        <w:rPr>
          <w:sz w:val="22"/>
          <w:szCs w:val="22"/>
        </w:rPr>
      </w:pPr>
      <w:r w:rsidRPr="002A31AB">
        <w:rPr>
          <w:sz w:val="22"/>
          <w:szCs w:val="22"/>
        </w:rPr>
        <w:t xml:space="preserve">Pack wet </w:t>
      </w:r>
      <w:r w:rsidR="00F30BED">
        <w:rPr>
          <w:sz w:val="22"/>
          <w:szCs w:val="22"/>
        </w:rPr>
        <w:t xml:space="preserve">radiopaque </w:t>
      </w:r>
      <w:r w:rsidRPr="002A31AB">
        <w:rPr>
          <w:sz w:val="22"/>
          <w:szCs w:val="22"/>
        </w:rPr>
        <w:t xml:space="preserve">sponges around the back of the patient’s throat during surgical procedures involving the airway. </w:t>
      </w:r>
    </w:p>
    <w:p w14:paraId="587344B6" w14:textId="77777777" w:rsidR="00312449" w:rsidRPr="002A31AB" w:rsidRDefault="00312449" w:rsidP="00312449">
      <w:pPr>
        <w:pStyle w:val="Default"/>
        <w:numPr>
          <w:ilvl w:val="0"/>
          <w:numId w:val="5"/>
        </w:numPr>
        <w:spacing w:after="18"/>
        <w:rPr>
          <w:sz w:val="22"/>
          <w:szCs w:val="22"/>
        </w:rPr>
      </w:pPr>
      <w:r w:rsidRPr="002A31AB">
        <w:rPr>
          <w:sz w:val="22"/>
          <w:szCs w:val="22"/>
        </w:rPr>
        <w:lastRenderedPageBreak/>
        <w:t xml:space="preserve">Evacuate accumulated anesthetic gas using a metal suction cannula before an ignition source is used in or near an oxygen-enriched environment. </w:t>
      </w:r>
    </w:p>
    <w:p w14:paraId="591FD5FA" w14:textId="77777777" w:rsidR="00312449" w:rsidRPr="002A31AB" w:rsidRDefault="00312449" w:rsidP="00312449">
      <w:pPr>
        <w:pStyle w:val="Default"/>
        <w:numPr>
          <w:ilvl w:val="0"/>
          <w:numId w:val="5"/>
        </w:numPr>
        <w:spacing w:after="18"/>
        <w:rPr>
          <w:sz w:val="22"/>
          <w:szCs w:val="22"/>
        </w:rPr>
      </w:pPr>
      <w:r w:rsidRPr="002A31AB">
        <w:rPr>
          <w:sz w:val="22"/>
          <w:szCs w:val="22"/>
        </w:rPr>
        <w:t>Evacuate surgical smoke in small or enclosed spaces (</w:t>
      </w:r>
      <w:proofErr w:type="spellStart"/>
      <w:r w:rsidRPr="002A31AB">
        <w:rPr>
          <w:sz w:val="22"/>
          <w:szCs w:val="22"/>
        </w:rPr>
        <w:t>eg</w:t>
      </w:r>
      <w:proofErr w:type="spellEnd"/>
      <w:r w:rsidRPr="002A31AB">
        <w:rPr>
          <w:sz w:val="22"/>
          <w:szCs w:val="22"/>
        </w:rPr>
        <w:t xml:space="preserve">, back of the throat) when using </w:t>
      </w:r>
      <w:proofErr w:type="spellStart"/>
      <w:r w:rsidRPr="002A31AB">
        <w:rPr>
          <w:sz w:val="22"/>
          <w:szCs w:val="22"/>
        </w:rPr>
        <w:t>electrosurgery</w:t>
      </w:r>
      <w:proofErr w:type="spellEnd"/>
      <w:r w:rsidRPr="002A31AB">
        <w:rPr>
          <w:sz w:val="22"/>
          <w:szCs w:val="22"/>
        </w:rPr>
        <w:t xml:space="preserve"> or a laser near the endotracheal tube. </w:t>
      </w:r>
    </w:p>
    <w:p w14:paraId="3560CC2F" w14:textId="77777777" w:rsidR="00312449" w:rsidRPr="002A31AB" w:rsidRDefault="00312449" w:rsidP="00312449">
      <w:pPr>
        <w:pStyle w:val="Default"/>
        <w:numPr>
          <w:ilvl w:val="0"/>
          <w:numId w:val="5"/>
        </w:numPr>
        <w:spacing w:after="18"/>
        <w:rPr>
          <w:sz w:val="22"/>
          <w:szCs w:val="22"/>
        </w:rPr>
      </w:pPr>
      <w:r w:rsidRPr="002A31AB">
        <w:rPr>
          <w:sz w:val="22"/>
          <w:szCs w:val="22"/>
        </w:rPr>
        <w:t xml:space="preserve">Suction the oropharynx deeply before using an ignition source if oxygen is used. </w:t>
      </w:r>
    </w:p>
    <w:p w14:paraId="5D860449" w14:textId="77777777" w:rsidR="00312449" w:rsidRPr="002A31AB" w:rsidRDefault="00312449" w:rsidP="00312449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2A31AB">
        <w:rPr>
          <w:sz w:val="22"/>
          <w:szCs w:val="22"/>
        </w:rPr>
        <w:t xml:space="preserve">Check the anesthesia circuits for possible leaks. </w:t>
      </w:r>
    </w:p>
    <w:p w14:paraId="795F3CDB" w14:textId="77777777" w:rsidR="00312449" w:rsidRPr="002A31AB" w:rsidRDefault="00312449" w:rsidP="00312449">
      <w:pPr>
        <w:pStyle w:val="Default"/>
        <w:rPr>
          <w:sz w:val="22"/>
          <w:szCs w:val="22"/>
        </w:rPr>
      </w:pPr>
    </w:p>
    <w:p w14:paraId="27CA2972" w14:textId="77777777" w:rsidR="00312449" w:rsidRPr="002A31AB" w:rsidRDefault="00312449" w:rsidP="00312449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A31AB">
        <w:rPr>
          <w:b/>
          <w:bCs/>
          <w:sz w:val="22"/>
          <w:szCs w:val="22"/>
        </w:rPr>
        <w:t xml:space="preserve">Is open oxygen or nitrous oxide being administered? </w:t>
      </w:r>
    </w:p>
    <w:p w14:paraId="11A4CF16" w14:textId="77777777" w:rsidR="00312449" w:rsidRPr="002A31AB" w:rsidRDefault="00312449" w:rsidP="00312449">
      <w:pPr>
        <w:pStyle w:val="Default"/>
        <w:ind w:left="720"/>
        <w:rPr>
          <w:sz w:val="22"/>
          <w:szCs w:val="22"/>
        </w:rPr>
      </w:pPr>
      <w:r w:rsidRPr="002A31AB">
        <w:rPr>
          <w:sz w:val="22"/>
          <w:szCs w:val="22"/>
        </w:rPr>
        <w:t>If No</w:t>
      </w:r>
      <w:r w:rsidR="00993416">
        <w:rPr>
          <w:sz w:val="22"/>
          <w:szCs w:val="22"/>
        </w:rPr>
        <w:t>,</w:t>
      </w:r>
      <w:r w:rsidRPr="002A31AB">
        <w:rPr>
          <w:sz w:val="22"/>
          <w:szCs w:val="22"/>
        </w:rPr>
        <w:t xml:space="preserve"> move on to </w:t>
      </w:r>
      <w:r w:rsidR="00CF317A" w:rsidRPr="002A31AB">
        <w:t>question</w:t>
      </w:r>
      <w:r w:rsidRPr="002A31AB">
        <w:rPr>
          <w:sz w:val="22"/>
          <w:szCs w:val="22"/>
        </w:rPr>
        <w:t xml:space="preserve"> D</w:t>
      </w:r>
      <w:r w:rsidR="00993416">
        <w:rPr>
          <w:sz w:val="22"/>
          <w:szCs w:val="22"/>
        </w:rPr>
        <w:t>.</w:t>
      </w:r>
    </w:p>
    <w:p w14:paraId="7AA93C35" w14:textId="51FB3FF0" w:rsidR="00312449" w:rsidRPr="002A31AB" w:rsidRDefault="00312449" w:rsidP="00312449">
      <w:pPr>
        <w:pStyle w:val="Default"/>
        <w:ind w:left="720"/>
        <w:rPr>
          <w:sz w:val="22"/>
          <w:szCs w:val="22"/>
        </w:rPr>
      </w:pPr>
      <w:r w:rsidRPr="002A31AB">
        <w:rPr>
          <w:sz w:val="22"/>
          <w:szCs w:val="22"/>
        </w:rPr>
        <w:t xml:space="preserve">If </w:t>
      </w:r>
      <w:proofErr w:type="gramStart"/>
      <w:r w:rsidR="00D039F9">
        <w:rPr>
          <w:sz w:val="22"/>
          <w:szCs w:val="22"/>
        </w:rPr>
        <w:t>Y</w:t>
      </w:r>
      <w:r w:rsidR="00D039F9" w:rsidRPr="002A31AB">
        <w:rPr>
          <w:sz w:val="22"/>
          <w:szCs w:val="22"/>
        </w:rPr>
        <w:t>es</w:t>
      </w:r>
      <w:proofErr w:type="gramEnd"/>
      <w:r w:rsidR="00D039F9">
        <w:rPr>
          <w:sz w:val="22"/>
          <w:szCs w:val="22"/>
        </w:rPr>
        <w:t>,</w:t>
      </w:r>
      <w:r w:rsidR="00D039F9" w:rsidRPr="002A31AB">
        <w:rPr>
          <w:sz w:val="22"/>
          <w:szCs w:val="22"/>
        </w:rPr>
        <w:t xml:space="preserve"> </w:t>
      </w:r>
      <w:r w:rsidRPr="002A31AB">
        <w:rPr>
          <w:sz w:val="22"/>
          <w:szCs w:val="22"/>
        </w:rPr>
        <w:t>complete the interventions below as applicable</w:t>
      </w:r>
      <w:r w:rsidR="00D039F9">
        <w:rPr>
          <w:sz w:val="22"/>
          <w:szCs w:val="22"/>
        </w:rPr>
        <w:t>,</w:t>
      </w:r>
      <w:r w:rsidRPr="002A31AB">
        <w:rPr>
          <w:sz w:val="22"/>
          <w:szCs w:val="22"/>
        </w:rPr>
        <w:t xml:space="preserve"> and then move on to </w:t>
      </w:r>
      <w:r w:rsidR="00CF317A" w:rsidRPr="002A31AB">
        <w:rPr>
          <w:sz w:val="22"/>
          <w:szCs w:val="22"/>
        </w:rPr>
        <w:t xml:space="preserve">question </w:t>
      </w:r>
      <w:r w:rsidRPr="002A31AB">
        <w:rPr>
          <w:sz w:val="22"/>
          <w:szCs w:val="22"/>
        </w:rPr>
        <w:t>D</w:t>
      </w:r>
      <w:r w:rsidR="00D039F9">
        <w:rPr>
          <w:sz w:val="22"/>
          <w:szCs w:val="22"/>
        </w:rPr>
        <w:t>.</w:t>
      </w:r>
    </w:p>
    <w:p w14:paraId="4977A674" w14:textId="77777777" w:rsidR="000C1E14" w:rsidRPr="002A31AB" w:rsidRDefault="000C1E14" w:rsidP="000C1E14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 w:rsidRPr="002A31AB">
        <w:rPr>
          <w:sz w:val="22"/>
          <w:szCs w:val="22"/>
        </w:rPr>
        <w:t>V</w:t>
      </w:r>
      <w:r w:rsidR="00FC77EF" w:rsidRPr="002A31AB">
        <w:rPr>
          <w:sz w:val="22"/>
          <w:szCs w:val="22"/>
        </w:rPr>
        <w:t xml:space="preserve">erify that the anesthesia circuit is free of leaks. </w:t>
      </w:r>
    </w:p>
    <w:p w14:paraId="0E398AE2" w14:textId="77777777" w:rsidR="000C1E14" w:rsidRPr="002A31AB" w:rsidRDefault="000C1E14" w:rsidP="000C1E14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 w:rsidRPr="002A31AB">
        <w:rPr>
          <w:sz w:val="22"/>
          <w:szCs w:val="22"/>
        </w:rPr>
        <w:t xml:space="preserve">The surgeon should notify the anesthesia professional prior to using an ignition source in the area of the face, head, or neck. </w:t>
      </w:r>
    </w:p>
    <w:p w14:paraId="5091B24E" w14:textId="77777777" w:rsidR="000C1E14" w:rsidRPr="002A31AB" w:rsidRDefault="000C1E14" w:rsidP="000C1E14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 w:rsidRPr="002A31AB">
        <w:rPr>
          <w:sz w:val="22"/>
          <w:szCs w:val="22"/>
        </w:rPr>
        <w:t xml:space="preserve">Use the lowest possible concentration of oxygen that provides adequate patient oxygen saturation. </w:t>
      </w:r>
    </w:p>
    <w:p w14:paraId="007228A4" w14:textId="2ED0BCB8" w:rsidR="000C1E14" w:rsidRPr="002A31AB" w:rsidRDefault="000C1E14" w:rsidP="000C1E14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 w:rsidRPr="002A31AB">
        <w:rPr>
          <w:sz w:val="22"/>
          <w:szCs w:val="22"/>
        </w:rPr>
        <w:t xml:space="preserve">The anesthesia professional should stop or reduce the delivery of supplemental oxygen to the minimum required to avoid hypoxia for 1 minute before </w:t>
      </w:r>
      <w:r w:rsidR="00D039F9">
        <w:rPr>
          <w:sz w:val="22"/>
          <w:szCs w:val="22"/>
        </w:rPr>
        <w:t>the use of</w:t>
      </w:r>
      <w:r w:rsidR="00D039F9" w:rsidRPr="002A31AB">
        <w:rPr>
          <w:sz w:val="22"/>
          <w:szCs w:val="22"/>
        </w:rPr>
        <w:t xml:space="preserve"> </w:t>
      </w:r>
      <w:proofErr w:type="spellStart"/>
      <w:r w:rsidRPr="002A31AB">
        <w:rPr>
          <w:sz w:val="22"/>
          <w:szCs w:val="22"/>
        </w:rPr>
        <w:t>electrosurgery</w:t>
      </w:r>
      <w:proofErr w:type="spellEnd"/>
      <w:r w:rsidRPr="002A31AB">
        <w:rPr>
          <w:sz w:val="22"/>
          <w:szCs w:val="22"/>
        </w:rPr>
        <w:t xml:space="preserve">; battery-powered, hand-held cautery units; or lasers for head, neck, or upper chest procedures. </w:t>
      </w:r>
    </w:p>
    <w:p w14:paraId="368DC7F0" w14:textId="18E4B337" w:rsidR="000C1E14" w:rsidRPr="002A31AB" w:rsidRDefault="000C1E14" w:rsidP="000C1E14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 w:rsidRPr="002A31AB">
        <w:rPr>
          <w:sz w:val="22"/>
          <w:szCs w:val="22"/>
        </w:rPr>
        <w:t xml:space="preserve">The anesthesia professional should stop or reduce the delivery of nitrous oxide for 1 minute before </w:t>
      </w:r>
      <w:r w:rsidR="00D039F9">
        <w:rPr>
          <w:sz w:val="22"/>
          <w:szCs w:val="22"/>
        </w:rPr>
        <w:t>the use of</w:t>
      </w:r>
      <w:r w:rsidR="00D039F9" w:rsidRPr="002A31AB">
        <w:rPr>
          <w:sz w:val="22"/>
          <w:szCs w:val="22"/>
        </w:rPr>
        <w:t xml:space="preserve"> </w:t>
      </w:r>
      <w:proofErr w:type="spellStart"/>
      <w:r w:rsidRPr="002A31AB">
        <w:rPr>
          <w:sz w:val="22"/>
          <w:szCs w:val="22"/>
        </w:rPr>
        <w:t>electrosurgery</w:t>
      </w:r>
      <w:proofErr w:type="spellEnd"/>
      <w:r w:rsidRPr="002A31AB">
        <w:rPr>
          <w:sz w:val="22"/>
          <w:szCs w:val="22"/>
        </w:rPr>
        <w:t xml:space="preserve">; battery-powered, hand-held cautery units; or lasers for head, neck, or upper chest procedures. </w:t>
      </w:r>
    </w:p>
    <w:p w14:paraId="783C0A0B" w14:textId="77777777" w:rsidR="000C1E14" w:rsidRPr="002A31AB" w:rsidRDefault="000C1E14" w:rsidP="000C1E14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 w:rsidRPr="002A31AB">
        <w:rPr>
          <w:sz w:val="22"/>
          <w:szCs w:val="22"/>
        </w:rPr>
        <w:t>The anesthesia professional should inform the surgeon when it is okay to activate the ignition source.</w:t>
      </w:r>
    </w:p>
    <w:p w14:paraId="325A34B8" w14:textId="77777777" w:rsidR="000C1E14" w:rsidRPr="002A31AB" w:rsidRDefault="000C1E14" w:rsidP="000C1E14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 w:rsidRPr="002A31AB">
        <w:rPr>
          <w:sz w:val="22"/>
          <w:szCs w:val="22"/>
        </w:rPr>
        <w:t>The anesthesia professional should evacuate accumulated anesthetic gas before an ignition source is used in or near an oxygen-enriched environment.</w:t>
      </w:r>
    </w:p>
    <w:p w14:paraId="49A53FE6" w14:textId="77777777" w:rsidR="000C1E14" w:rsidRPr="002A31AB" w:rsidRDefault="00312449" w:rsidP="000C1E14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 w:rsidRPr="002A31AB">
        <w:rPr>
          <w:sz w:val="22"/>
          <w:szCs w:val="22"/>
        </w:rPr>
        <w:t xml:space="preserve">Place drapes, including warming blankets with attached head drapes, over the patient’s head in a manner that allows the oxygen to flow freely and not accumulate under the drapes. </w:t>
      </w:r>
    </w:p>
    <w:p w14:paraId="63913837" w14:textId="77777777" w:rsidR="00312449" w:rsidRPr="002A31AB" w:rsidRDefault="00312449" w:rsidP="000C1E14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 w:rsidRPr="002A31AB">
        <w:rPr>
          <w:sz w:val="22"/>
          <w:szCs w:val="22"/>
        </w:rPr>
        <w:t xml:space="preserve">Deliver 5 to 10 L/minute of medical air under the drapes to flush out excess oxygen via a second delivery system. </w:t>
      </w:r>
    </w:p>
    <w:p w14:paraId="552671C4" w14:textId="77777777" w:rsidR="00312449" w:rsidRPr="002A31AB" w:rsidRDefault="00312449" w:rsidP="00312449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2A31AB">
        <w:rPr>
          <w:sz w:val="22"/>
          <w:szCs w:val="22"/>
        </w:rPr>
        <w:t xml:space="preserve">Turn off the flow of oxygen at the end of each procedure. </w:t>
      </w:r>
    </w:p>
    <w:p w14:paraId="3EE75999" w14:textId="77777777" w:rsidR="00312449" w:rsidRPr="002A31AB" w:rsidRDefault="00312449" w:rsidP="00312449">
      <w:pPr>
        <w:pStyle w:val="Default"/>
        <w:rPr>
          <w:sz w:val="22"/>
          <w:szCs w:val="22"/>
        </w:rPr>
      </w:pPr>
    </w:p>
    <w:p w14:paraId="4C6523EA" w14:textId="77777777" w:rsidR="00312449" w:rsidRPr="002A31AB" w:rsidRDefault="00312449" w:rsidP="00312449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A31AB">
        <w:rPr>
          <w:b/>
          <w:bCs/>
          <w:sz w:val="22"/>
          <w:szCs w:val="22"/>
        </w:rPr>
        <w:t xml:space="preserve">Is an ESU, laser, or fiber-optic light being used? </w:t>
      </w:r>
    </w:p>
    <w:p w14:paraId="5F1F9FF9" w14:textId="77777777" w:rsidR="004F588B" w:rsidRPr="002A31AB" w:rsidRDefault="004F588B" w:rsidP="004F588B">
      <w:pPr>
        <w:pStyle w:val="Default"/>
        <w:spacing w:after="18"/>
        <w:ind w:left="720"/>
        <w:rPr>
          <w:sz w:val="22"/>
          <w:szCs w:val="22"/>
        </w:rPr>
      </w:pPr>
      <w:r w:rsidRPr="002A31AB">
        <w:rPr>
          <w:sz w:val="22"/>
          <w:szCs w:val="22"/>
        </w:rPr>
        <w:t>If No</w:t>
      </w:r>
      <w:r w:rsidR="00D039F9">
        <w:rPr>
          <w:sz w:val="22"/>
          <w:szCs w:val="22"/>
        </w:rPr>
        <w:t>,</w:t>
      </w:r>
      <w:r w:rsidRPr="002A31AB">
        <w:rPr>
          <w:sz w:val="22"/>
          <w:szCs w:val="22"/>
        </w:rPr>
        <w:t xml:space="preserve"> move on to </w:t>
      </w:r>
      <w:r w:rsidR="00CF317A" w:rsidRPr="002A31AB">
        <w:t>question</w:t>
      </w:r>
      <w:r w:rsidRPr="002A31AB">
        <w:rPr>
          <w:sz w:val="22"/>
          <w:szCs w:val="22"/>
        </w:rPr>
        <w:t xml:space="preserve"> </w:t>
      </w:r>
      <w:r w:rsidR="00CF317A" w:rsidRPr="002A31AB">
        <w:rPr>
          <w:sz w:val="22"/>
          <w:szCs w:val="22"/>
        </w:rPr>
        <w:t>E.</w:t>
      </w:r>
    </w:p>
    <w:p w14:paraId="5B48F6BC" w14:textId="18BC0CB1" w:rsidR="004F588B" w:rsidRPr="002A31AB" w:rsidRDefault="004F588B" w:rsidP="004F588B">
      <w:pPr>
        <w:pStyle w:val="Default"/>
        <w:spacing w:after="18"/>
        <w:ind w:left="720"/>
        <w:rPr>
          <w:sz w:val="22"/>
          <w:szCs w:val="22"/>
        </w:rPr>
      </w:pPr>
      <w:r w:rsidRPr="002A31AB">
        <w:rPr>
          <w:sz w:val="22"/>
          <w:szCs w:val="22"/>
        </w:rPr>
        <w:t xml:space="preserve">If </w:t>
      </w:r>
      <w:r w:rsidR="00D039F9">
        <w:rPr>
          <w:sz w:val="22"/>
          <w:szCs w:val="22"/>
        </w:rPr>
        <w:t>Y</w:t>
      </w:r>
      <w:r w:rsidR="00D039F9" w:rsidRPr="002A31AB">
        <w:rPr>
          <w:sz w:val="22"/>
          <w:szCs w:val="22"/>
        </w:rPr>
        <w:t>es</w:t>
      </w:r>
      <w:r w:rsidR="00D039F9">
        <w:rPr>
          <w:sz w:val="22"/>
          <w:szCs w:val="22"/>
        </w:rPr>
        <w:t>,</w:t>
      </w:r>
      <w:r w:rsidR="00D039F9" w:rsidRPr="002A31AB">
        <w:rPr>
          <w:sz w:val="22"/>
          <w:szCs w:val="22"/>
        </w:rPr>
        <w:t xml:space="preserve"> </w:t>
      </w:r>
      <w:r w:rsidRPr="002A31AB">
        <w:rPr>
          <w:sz w:val="22"/>
          <w:szCs w:val="22"/>
        </w:rPr>
        <w:t>complete the interventions below as applicable</w:t>
      </w:r>
      <w:r w:rsidR="00D039F9">
        <w:rPr>
          <w:sz w:val="22"/>
          <w:szCs w:val="22"/>
        </w:rPr>
        <w:t>,</w:t>
      </w:r>
      <w:r w:rsidRPr="002A31AB">
        <w:rPr>
          <w:sz w:val="22"/>
          <w:szCs w:val="22"/>
        </w:rPr>
        <w:t xml:space="preserve"> and then move on to </w:t>
      </w:r>
      <w:r w:rsidR="00CF317A" w:rsidRPr="002A31AB">
        <w:rPr>
          <w:sz w:val="22"/>
          <w:szCs w:val="22"/>
        </w:rPr>
        <w:t>question E</w:t>
      </w:r>
      <w:r w:rsidR="00D039F9">
        <w:rPr>
          <w:sz w:val="22"/>
          <w:szCs w:val="22"/>
        </w:rPr>
        <w:t>.</w:t>
      </w:r>
    </w:p>
    <w:p w14:paraId="192E7DFD" w14:textId="77777777" w:rsidR="004F588B" w:rsidRPr="002A31AB" w:rsidRDefault="004F588B" w:rsidP="005823C5">
      <w:pPr>
        <w:pStyle w:val="Default"/>
        <w:rPr>
          <w:sz w:val="22"/>
          <w:szCs w:val="22"/>
        </w:rPr>
      </w:pPr>
    </w:p>
    <w:p w14:paraId="27A417C5" w14:textId="77777777" w:rsidR="004F588B" w:rsidRPr="002A31AB" w:rsidRDefault="004F588B" w:rsidP="004F588B">
      <w:pPr>
        <w:pStyle w:val="Default"/>
        <w:spacing w:after="18"/>
        <w:ind w:left="720"/>
        <w:rPr>
          <w:b/>
          <w:i/>
          <w:color w:val="auto"/>
          <w:sz w:val="22"/>
          <w:szCs w:val="22"/>
        </w:rPr>
      </w:pPr>
      <w:r w:rsidRPr="002A31AB">
        <w:rPr>
          <w:b/>
          <w:i/>
          <w:color w:val="auto"/>
          <w:sz w:val="22"/>
          <w:szCs w:val="22"/>
        </w:rPr>
        <w:t>Interventions when using an ESU:</w:t>
      </w:r>
    </w:p>
    <w:p w14:paraId="5D30B7A2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sz w:val="22"/>
          <w:szCs w:val="22"/>
        </w:rPr>
      </w:pPr>
      <w:r w:rsidRPr="002A31AB">
        <w:rPr>
          <w:sz w:val="22"/>
          <w:szCs w:val="22"/>
        </w:rPr>
        <w:t xml:space="preserve">Place the ESU in a location that does not put stress on the electrical cord. </w:t>
      </w:r>
    </w:p>
    <w:p w14:paraId="31019E3D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sz w:val="22"/>
          <w:szCs w:val="22"/>
        </w:rPr>
      </w:pPr>
      <w:r w:rsidRPr="002A31AB">
        <w:rPr>
          <w:sz w:val="22"/>
          <w:szCs w:val="22"/>
        </w:rPr>
        <w:t xml:space="preserve">Keep the electrical cord dry and free of kinks, knots, and bends. </w:t>
      </w:r>
    </w:p>
    <w:p w14:paraId="26206294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sz w:val="22"/>
          <w:szCs w:val="22"/>
        </w:rPr>
      </w:pPr>
      <w:r w:rsidRPr="002A31AB">
        <w:rPr>
          <w:sz w:val="22"/>
          <w:szCs w:val="22"/>
        </w:rPr>
        <w:lastRenderedPageBreak/>
        <w:t xml:space="preserve">Inspect the ESU cord before use, and do not use it if there is any evidence of breaks, nicks, or cracks in the outer insulation coating. </w:t>
      </w:r>
    </w:p>
    <w:p w14:paraId="43728821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sz w:val="22"/>
          <w:szCs w:val="22"/>
        </w:rPr>
      </w:pPr>
      <w:r w:rsidRPr="002A31AB">
        <w:rPr>
          <w:sz w:val="22"/>
          <w:szCs w:val="22"/>
        </w:rPr>
        <w:t xml:space="preserve">Keep the active electrode cord free of kinks and coils during use. </w:t>
      </w:r>
    </w:p>
    <w:p w14:paraId="1BDD34F4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sz w:val="22"/>
          <w:szCs w:val="22"/>
        </w:rPr>
      </w:pPr>
      <w:r w:rsidRPr="002A31AB">
        <w:rPr>
          <w:sz w:val="22"/>
          <w:szCs w:val="22"/>
        </w:rPr>
        <w:t xml:space="preserve">Only the person controlling the active electrode should activate the ESU. </w:t>
      </w:r>
    </w:p>
    <w:p w14:paraId="10453BC0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sz w:val="22"/>
          <w:szCs w:val="22"/>
        </w:rPr>
      </w:pPr>
      <w:r w:rsidRPr="002A31AB">
        <w:rPr>
          <w:sz w:val="22"/>
          <w:szCs w:val="22"/>
        </w:rPr>
        <w:t xml:space="preserve">Use the lowest possible power setting for the ESU. </w:t>
      </w:r>
    </w:p>
    <w:p w14:paraId="4B11F6B0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sz w:val="22"/>
          <w:szCs w:val="22"/>
        </w:rPr>
      </w:pPr>
      <w:r w:rsidRPr="002A31AB">
        <w:rPr>
          <w:sz w:val="22"/>
          <w:szCs w:val="22"/>
        </w:rPr>
        <w:t xml:space="preserve">Store the active electrode in a clean, dry, non-conductive safety holster when it is not in use. </w:t>
      </w:r>
    </w:p>
    <w:p w14:paraId="0B3191C9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sz w:val="22"/>
          <w:szCs w:val="22"/>
        </w:rPr>
      </w:pPr>
      <w:r w:rsidRPr="002A31AB">
        <w:rPr>
          <w:sz w:val="22"/>
          <w:szCs w:val="22"/>
        </w:rPr>
        <w:t xml:space="preserve">Keep surgical drapes or linens away from the activated ESU. </w:t>
      </w:r>
    </w:p>
    <w:p w14:paraId="07B28951" w14:textId="77777777" w:rsidR="00312449" w:rsidRPr="002A31AB" w:rsidRDefault="00312449" w:rsidP="004F58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2A31AB">
        <w:rPr>
          <w:sz w:val="22"/>
          <w:szCs w:val="22"/>
        </w:rPr>
        <w:t xml:space="preserve">Moisten drapes (if absorbent), towels, and sponges used near the active electrode tip. </w:t>
      </w:r>
    </w:p>
    <w:p w14:paraId="674A8BDD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 xml:space="preserve">Do not use an ignition source to enter the bowel or the trachea. </w:t>
      </w:r>
    </w:p>
    <w:p w14:paraId="31E49A44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 xml:space="preserve">Keep the ESU active electrode away from oxygen, nitrous oxide, or combustible anesthetic gas sources if possible. </w:t>
      </w:r>
    </w:p>
    <w:p w14:paraId="29FEFBA5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>Do not activate the active electrode in the presence of flammable agents until the agents are dry and vapors have dissipated (</w:t>
      </w:r>
      <w:proofErr w:type="spellStart"/>
      <w:r w:rsidRPr="002A31AB">
        <w:rPr>
          <w:color w:val="auto"/>
          <w:sz w:val="22"/>
          <w:szCs w:val="22"/>
        </w:rPr>
        <w:t>eg</w:t>
      </w:r>
      <w:proofErr w:type="spellEnd"/>
      <w:r w:rsidRPr="002A31AB">
        <w:rPr>
          <w:color w:val="auto"/>
          <w:sz w:val="22"/>
          <w:szCs w:val="22"/>
        </w:rPr>
        <w:t xml:space="preserve">, alcohol-based skin antiseptics, tinctures, de-fatting agents, collodion, petroleum-based lubricants, phenol, aerosol adhesives, uncured methyl methacrylate). </w:t>
      </w:r>
    </w:p>
    <w:p w14:paraId="3608B3B9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 xml:space="preserve">Keep the active electrode tip clean. </w:t>
      </w:r>
    </w:p>
    <w:p w14:paraId="06E37E54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 xml:space="preserve">Use active electrode tips according to the manufacturer’s instructions. </w:t>
      </w:r>
    </w:p>
    <w:p w14:paraId="6071FFE1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 xml:space="preserve">Use only active electrodes or return electrodes that are compatible with the ESU. </w:t>
      </w:r>
    </w:p>
    <w:p w14:paraId="107250C1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 xml:space="preserve">Seat the active electrode tip securely into the electrosurgical hand piece. </w:t>
      </w:r>
    </w:p>
    <w:p w14:paraId="0C90B2D0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>Do not alter the active electrode tip (</w:t>
      </w:r>
      <w:proofErr w:type="spellStart"/>
      <w:r w:rsidRPr="002A31AB">
        <w:rPr>
          <w:color w:val="auto"/>
          <w:sz w:val="22"/>
          <w:szCs w:val="22"/>
        </w:rPr>
        <w:t>eg</w:t>
      </w:r>
      <w:proofErr w:type="spellEnd"/>
      <w:r w:rsidRPr="002A31AB">
        <w:rPr>
          <w:color w:val="auto"/>
          <w:sz w:val="22"/>
          <w:szCs w:val="22"/>
        </w:rPr>
        <w:t xml:space="preserve">, by bending, by using insulation sheaths made from flammable materials such as rubber catheters). </w:t>
      </w:r>
    </w:p>
    <w:p w14:paraId="26289FF8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 xml:space="preserve">Activate the active electrode only when it is in close proximity to the target tissue and away from other metal objects that could conduct heat or cause arcing. </w:t>
      </w:r>
    </w:p>
    <w:p w14:paraId="7F8DAEBA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 xml:space="preserve">Inspect minimally invasive electrosurgical instruments for impaired insulation and remove them from service if the insulation is not intact. </w:t>
      </w:r>
    </w:p>
    <w:p w14:paraId="79751A44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 xml:space="preserve">Use cut or blend settings instead of coagulation when possible. </w:t>
      </w:r>
    </w:p>
    <w:p w14:paraId="1C7D96EB" w14:textId="2BCFEAFC" w:rsidR="00005271" w:rsidRPr="002A31AB" w:rsidRDefault="00005271" w:rsidP="004F588B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>Apply the protective cap to the</w:t>
      </w:r>
      <w:r w:rsidR="00404959">
        <w:rPr>
          <w:color w:val="auto"/>
          <w:sz w:val="22"/>
          <w:szCs w:val="22"/>
        </w:rPr>
        <w:t xml:space="preserve"> </w:t>
      </w:r>
      <w:r w:rsidR="000D2FBA">
        <w:rPr>
          <w:color w:val="auto"/>
          <w:sz w:val="22"/>
          <w:szCs w:val="22"/>
        </w:rPr>
        <w:t xml:space="preserve">hand held </w:t>
      </w:r>
      <w:r w:rsidR="00404959">
        <w:rPr>
          <w:color w:val="auto"/>
          <w:sz w:val="22"/>
          <w:szCs w:val="22"/>
        </w:rPr>
        <w:t>electrocautery device</w:t>
      </w:r>
      <w:r w:rsidR="00777683">
        <w:rPr>
          <w:color w:val="auto"/>
          <w:sz w:val="22"/>
          <w:szCs w:val="22"/>
        </w:rPr>
        <w:t>.</w:t>
      </w:r>
      <w:r w:rsidRPr="002A31AB">
        <w:rPr>
          <w:color w:val="auto"/>
          <w:sz w:val="22"/>
          <w:szCs w:val="22"/>
        </w:rPr>
        <w:t xml:space="preserve"> </w:t>
      </w:r>
    </w:p>
    <w:p w14:paraId="191384B9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 xml:space="preserve">Remove the active electrode tip from the electrosurgical hand piece before discarding it. </w:t>
      </w:r>
    </w:p>
    <w:p w14:paraId="1CD76E66" w14:textId="77777777" w:rsidR="00312449" w:rsidRPr="002A31AB" w:rsidRDefault="00312449" w:rsidP="004F588B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 xml:space="preserve">Remove the batteries or disable the cautery tip before disposing of battery-powered, hand-held cautery units. </w:t>
      </w:r>
    </w:p>
    <w:p w14:paraId="0FB2F395" w14:textId="7B4F49D2" w:rsidR="00FC77EF" w:rsidRPr="002A31AB" w:rsidRDefault="00FC77EF" w:rsidP="00FC77EF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>Use according to</w:t>
      </w:r>
      <w:r w:rsidR="00F7372B">
        <w:rPr>
          <w:color w:val="auto"/>
          <w:sz w:val="22"/>
          <w:szCs w:val="22"/>
        </w:rPr>
        <w:t xml:space="preserve"> the</w:t>
      </w:r>
      <w:r w:rsidRPr="002A31AB">
        <w:rPr>
          <w:color w:val="auto"/>
          <w:sz w:val="22"/>
          <w:szCs w:val="22"/>
        </w:rPr>
        <w:t xml:space="preserve"> manufacturer</w:t>
      </w:r>
      <w:r w:rsidR="00D039F9">
        <w:rPr>
          <w:color w:val="auto"/>
          <w:sz w:val="22"/>
          <w:szCs w:val="22"/>
        </w:rPr>
        <w:t>’</w:t>
      </w:r>
      <w:r w:rsidRPr="002A31AB">
        <w:rPr>
          <w:color w:val="auto"/>
          <w:sz w:val="22"/>
          <w:szCs w:val="22"/>
        </w:rPr>
        <w:t>s instructions for use and applicable professional guidelines.</w:t>
      </w:r>
    </w:p>
    <w:p w14:paraId="5F375B44" w14:textId="77777777" w:rsidR="00005271" w:rsidRPr="002A31AB" w:rsidRDefault="00005271" w:rsidP="00005271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2A31AB">
        <w:rPr>
          <w:sz w:val="22"/>
          <w:szCs w:val="22"/>
        </w:rPr>
        <w:t>Use water-soluble lubricants (</w:t>
      </w:r>
      <w:proofErr w:type="spellStart"/>
      <w:r w:rsidRPr="002A31AB">
        <w:rPr>
          <w:sz w:val="22"/>
          <w:szCs w:val="22"/>
        </w:rPr>
        <w:t>eg</w:t>
      </w:r>
      <w:proofErr w:type="spellEnd"/>
      <w:r w:rsidRPr="002A31AB">
        <w:rPr>
          <w:sz w:val="22"/>
          <w:szCs w:val="22"/>
        </w:rPr>
        <w:t>, eye lubricant) near the surgical site.</w:t>
      </w:r>
    </w:p>
    <w:p w14:paraId="69B52C1F" w14:textId="77777777" w:rsidR="00005271" w:rsidRPr="002A31AB" w:rsidRDefault="00005271" w:rsidP="00005271">
      <w:pPr>
        <w:pStyle w:val="Default"/>
        <w:ind w:left="1080"/>
        <w:rPr>
          <w:color w:val="auto"/>
          <w:sz w:val="22"/>
          <w:szCs w:val="22"/>
        </w:rPr>
      </w:pPr>
    </w:p>
    <w:p w14:paraId="666A9B18" w14:textId="77777777" w:rsidR="00312449" w:rsidRPr="002A31AB" w:rsidRDefault="004F588B" w:rsidP="004F588B">
      <w:pPr>
        <w:pStyle w:val="Default"/>
        <w:ind w:left="720"/>
        <w:rPr>
          <w:b/>
          <w:i/>
          <w:color w:val="auto"/>
          <w:sz w:val="22"/>
          <w:szCs w:val="22"/>
        </w:rPr>
      </w:pPr>
      <w:r w:rsidRPr="002A31AB">
        <w:rPr>
          <w:b/>
          <w:i/>
          <w:color w:val="auto"/>
          <w:sz w:val="22"/>
          <w:szCs w:val="22"/>
        </w:rPr>
        <w:t xml:space="preserve">Interventions when using a </w:t>
      </w:r>
      <w:r w:rsidR="00312449" w:rsidRPr="002A31AB">
        <w:rPr>
          <w:b/>
          <w:i/>
          <w:color w:val="auto"/>
          <w:sz w:val="22"/>
          <w:szCs w:val="22"/>
        </w:rPr>
        <w:t xml:space="preserve">laser: </w:t>
      </w:r>
    </w:p>
    <w:p w14:paraId="22CCCEE6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 xml:space="preserve">Place the laser in a location that does not put stress on the electrical cord. </w:t>
      </w:r>
    </w:p>
    <w:p w14:paraId="262A059A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 xml:space="preserve">Keep the electrical cord dry and free of kinks, knots, and bends. </w:t>
      </w:r>
    </w:p>
    <w:p w14:paraId="3525B9B1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 xml:space="preserve">Inspect the laser cord before use, and do not use it if there is any evidence of breaks, nicks, or cracks in the outer insulation coating. </w:t>
      </w:r>
    </w:p>
    <w:p w14:paraId="03517F7D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lastRenderedPageBreak/>
        <w:t xml:space="preserve">Only the person controlling the laser beam should activate the laser. </w:t>
      </w:r>
    </w:p>
    <w:p w14:paraId="68949D1F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>Do not activate the laser in the presence of flammable agents until the solutions are dry and vapors have dissipated (</w:t>
      </w:r>
      <w:proofErr w:type="spellStart"/>
      <w:r w:rsidRPr="002A31AB">
        <w:rPr>
          <w:color w:val="auto"/>
          <w:sz w:val="22"/>
          <w:szCs w:val="22"/>
        </w:rPr>
        <w:t>eg</w:t>
      </w:r>
      <w:proofErr w:type="spellEnd"/>
      <w:r w:rsidRPr="002A31AB">
        <w:rPr>
          <w:color w:val="auto"/>
          <w:sz w:val="22"/>
          <w:szCs w:val="22"/>
        </w:rPr>
        <w:t xml:space="preserve">, alcohol-based skin prep antiseptics, tinctures, de-fatting agents, collodion, petroleum-based lubricants, phenol, aerosol adhesives, uncured methyl methacrylate). </w:t>
      </w:r>
    </w:p>
    <w:p w14:paraId="285CAFBE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 xml:space="preserve">Place the laser in standby mode when it is not in active use. </w:t>
      </w:r>
    </w:p>
    <w:p w14:paraId="06CED1B6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 xml:space="preserve">Use a laser-resistant endotracheal tube during upper airway procedures. </w:t>
      </w:r>
    </w:p>
    <w:p w14:paraId="474FE3BF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 xml:space="preserve">Place wet sponges around the endotracheal tube cuff if the laser is being operated in close proximity to the endotracheal tube. </w:t>
      </w:r>
    </w:p>
    <w:p w14:paraId="5EE0EBCE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>Fill the endotracheal tube cuff with tinted solutions (</w:t>
      </w:r>
      <w:proofErr w:type="spellStart"/>
      <w:r w:rsidRPr="002A31AB">
        <w:rPr>
          <w:color w:val="auto"/>
          <w:sz w:val="22"/>
          <w:szCs w:val="22"/>
        </w:rPr>
        <w:t>eg</w:t>
      </w:r>
      <w:proofErr w:type="spellEnd"/>
      <w:r w:rsidRPr="002A31AB">
        <w:rPr>
          <w:color w:val="auto"/>
          <w:sz w:val="22"/>
          <w:szCs w:val="22"/>
        </w:rPr>
        <w:t xml:space="preserve">, methylene blue) during laser procedures involving the patient’s airway or </w:t>
      </w:r>
      <w:proofErr w:type="spellStart"/>
      <w:r w:rsidRPr="002A31AB">
        <w:rPr>
          <w:color w:val="auto"/>
          <w:sz w:val="22"/>
          <w:szCs w:val="22"/>
        </w:rPr>
        <w:t>aerodigestive</w:t>
      </w:r>
      <w:proofErr w:type="spellEnd"/>
      <w:r w:rsidRPr="002A31AB">
        <w:rPr>
          <w:color w:val="auto"/>
          <w:sz w:val="22"/>
          <w:szCs w:val="22"/>
        </w:rPr>
        <w:t xml:space="preserve"> tract. </w:t>
      </w:r>
    </w:p>
    <w:p w14:paraId="75C31A5F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 xml:space="preserve">Keep moist sponges, towels, and drapes around the surgical site for all laser procedures. </w:t>
      </w:r>
    </w:p>
    <w:p w14:paraId="58D794DD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 xml:space="preserve">Keep wet towels and saline on the sterile field during all laser procedures. </w:t>
      </w:r>
    </w:p>
    <w:p w14:paraId="6176C0EB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 xml:space="preserve">Verify that water or saline and the appropriate type of fire extinguisher are immediately available before using the laser. </w:t>
      </w:r>
    </w:p>
    <w:p w14:paraId="23D3E106" w14:textId="77777777" w:rsidR="00312449" w:rsidRPr="002A31AB" w:rsidRDefault="00312449" w:rsidP="004F588B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 xml:space="preserve">During perineal surgery, use moistened radiopaque sponges to cover or pack the anus. </w:t>
      </w:r>
    </w:p>
    <w:p w14:paraId="126C5B01" w14:textId="31846A63" w:rsidR="00FC77EF" w:rsidRPr="002A31AB" w:rsidRDefault="00FC77EF" w:rsidP="00FC77EF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 xml:space="preserve">Use </w:t>
      </w:r>
      <w:r w:rsidR="00F7372B">
        <w:rPr>
          <w:color w:val="auto"/>
          <w:sz w:val="22"/>
          <w:szCs w:val="22"/>
        </w:rPr>
        <w:t xml:space="preserve">the laser </w:t>
      </w:r>
      <w:r w:rsidRPr="002A31AB">
        <w:rPr>
          <w:color w:val="auto"/>
          <w:sz w:val="22"/>
          <w:szCs w:val="22"/>
        </w:rPr>
        <w:t xml:space="preserve">according to </w:t>
      </w:r>
      <w:r w:rsidR="00F7372B">
        <w:rPr>
          <w:color w:val="auto"/>
          <w:sz w:val="22"/>
          <w:szCs w:val="22"/>
        </w:rPr>
        <w:t xml:space="preserve">the </w:t>
      </w:r>
      <w:r w:rsidRPr="002A31AB">
        <w:rPr>
          <w:color w:val="auto"/>
          <w:sz w:val="22"/>
          <w:szCs w:val="22"/>
        </w:rPr>
        <w:t>manufacturer</w:t>
      </w:r>
      <w:r w:rsidR="00F7372B">
        <w:rPr>
          <w:color w:val="auto"/>
          <w:sz w:val="22"/>
          <w:szCs w:val="22"/>
        </w:rPr>
        <w:t>’</w:t>
      </w:r>
      <w:r w:rsidRPr="002A31AB">
        <w:rPr>
          <w:color w:val="auto"/>
          <w:sz w:val="22"/>
          <w:szCs w:val="22"/>
        </w:rPr>
        <w:t>s instructions for use and applicable professional guidelines.</w:t>
      </w:r>
    </w:p>
    <w:p w14:paraId="61EBF533" w14:textId="77777777" w:rsidR="00005271" w:rsidRPr="002A31AB" w:rsidRDefault="00005271" w:rsidP="00005271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2A31AB">
        <w:rPr>
          <w:sz w:val="22"/>
          <w:szCs w:val="22"/>
        </w:rPr>
        <w:t>Use water-soluble lubricants (</w:t>
      </w:r>
      <w:proofErr w:type="spellStart"/>
      <w:r w:rsidRPr="002A31AB">
        <w:rPr>
          <w:sz w:val="22"/>
          <w:szCs w:val="22"/>
        </w:rPr>
        <w:t>eg</w:t>
      </w:r>
      <w:proofErr w:type="spellEnd"/>
      <w:r w:rsidRPr="002A31AB">
        <w:rPr>
          <w:sz w:val="22"/>
          <w:szCs w:val="22"/>
        </w:rPr>
        <w:t>, eye lubricant) near the surgical site</w:t>
      </w:r>
      <w:r w:rsidR="00F7372B">
        <w:rPr>
          <w:sz w:val="22"/>
          <w:szCs w:val="22"/>
        </w:rPr>
        <w:t>.</w:t>
      </w:r>
    </w:p>
    <w:p w14:paraId="342A9C71" w14:textId="77777777" w:rsidR="00005271" w:rsidRPr="002A31AB" w:rsidRDefault="00005271" w:rsidP="005823C5">
      <w:pPr>
        <w:pStyle w:val="Default"/>
        <w:ind w:left="1080"/>
        <w:rPr>
          <w:color w:val="auto"/>
          <w:sz w:val="22"/>
          <w:szCs w:val="22"/>
        </w:rPr>
      </w:pPr>
    </w:p>
    <w:p w14:paraId="2B157142" w14:textId="77777777" w:rsidR="00312449" w:rsidRPr="002A31AB" w:rsidRDefault="004F588B" w:rsidP="004F588B">
      <w:pPr>
        <w:pStyle w:val="Default"/>
        <w:ind w:left="720"/>
        <w:rPr>
          <w:b/>
          <w:i/>
          <w:color w:val="auto"/>
          <w:sz w:val="22"/>
          <w:szCs w:val="22"/>
        </w:rPr>
      </w:pPr>
      <w:r w:rsidRPr="002A31AB">
        <w:rPr>
          <w:b/>
          <w:i/>
          <w:color w:val="auto"/>
          <w:sz w:val="22"/>
          <w:szCs w:val="22"/>
        </w:rPr>
        <w:t xml:space="preserve">Interventions when using a </w:t>
      </w:r>
      <w:r w:rsidR="00312449" w:rsidRPr="002A31AB">
        <w:rPr>
          <w:b/>
          <w:i/>
          <w:color w:val="auto"/>
          <w:sz w:val="22"/>
          <w:szCs w:val="22"/>
        </w:rPr>
        <w:t xml:space="preserve">fiber-optic light: </w:t>
      </w:r>
    </w:p>
    <w:p w14:paraId="70A6B71B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 xml:space="preserve">Place the light source in standby mode or turn it off when the cable is not in use. </w:t>
      </w:r>
    </w:p>
    <w:p w14:paraId="46CB879C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 xml:space="preserve">Inspect light cables before use and remove them from service if broken light bundles are visible. </w:t>
      </w:r>
    </w:p>
    <w:p w14:paraId="091E4ECE" w14:textId="77777777" w:rsidR="00312449" w:rsidRPr="002A31AB" w:rsidRDefault="00312449" w:rsidP="004F588B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 xml:space="preserve">Connect all fiber-optic light cables before activating the light source. </w:t>
      </w:r>
    </w:p>
    <w:p w14:paraId="6AC1F439" w14:textId="77777777" w:rsidR="00312449" w:rsidRPr="002A31AB" w:rsidRDefault="00312449" w:rsidP="004F588B">
      <w:pPr>
        <w:pStyle w:val="Default"/>
        <w:numPr>
          <w:ilvl w:val="0"/>
          <w:numId w:val="7"/>
        </w:numPr>
        <w:spacing w:after="18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 xml:space="preserve">Place the light source on standby when disconnecting fiber-optic light cables. </w:t>
      </w:r>
    </w:p>
    <w:p w14:paraId="2DC3222C" w14:textId="77777777" w:rsidR="00312449" w:rsidRPr="002A31AB" w:rsidRDefault="00312449" w:rsidP="004F588B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>Secure the working end (</w:t>
      </w:r>
      <w:proofErr w:type="spellStart"/>
      <w:r w:rsidRPr="002A31AB">
        <w:rPr>
          <w:color w:val="auto"/>
          <w:sz w:val="22"/>
          <w:szCs w:val="22"/>
        </w:rPr>
        <w:t>ie</w:t>
      </w:r>
      <w:proofErr w:type="spellEnd"/>
      <w:r w:rsidRPr="002A31AB">
        <w:rPr>
          <w:color w:val="auto"/>
          <w:sz w:val="22"/>
          <w:szCs w:val="22"/>
        </w:rPr>
        <w:t xml:space="preserve">, the end that is inserted into the body) of the endoscope or cord on a moist towel or away from any drapes, sponges, or other flammable materials. </w:t>
      </w:r>
    </w:p>
    <w:p w14:paraId="3202C84E" w14:textId="47179868" w:rsidR="00FC77EF" w:rsidRPr="002A31AB" w:rsidRDefault="00FC77EF" w:rsidP="00FC77EF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>Use</w:t>
      </w:r>
      <w:r w:rsidR="00F7372B">
        <w:rPr>
          <w:color w:val="auto"/>
          <w:sz w:val="22"/>
          <w:szCs w:val="22"/>
        </w:rPr>
        <w:t xml:space="preserve"> the fiber-optic light</w:t>
      </w:r>
      <w:r w:rsidRPr="002A31AB">
        <w:rPr>
          <w:color w:val="auto"/>
          <w:sz w:val="22"/>
          <w:szCs w:val="22"/>
        </w:rPr>
        <w:t xml:space="preserve"> according to </w:t>
      </w:r>
      <w:r w:rsidR="00F7372B">
        <w:rPr>
          <w:color w:val="auto"/>
          <w:sz w:val="22"/>
          <w:szCs w:val="22"/>
        </w:rPr>
        <w:t xml:space="preserve">the </w:t>
      </w:r>
      <w:r w:rsidRPr="002A31AB">
        <w:rPr>
          <w:color w:val="auto"/>
          <w:sz w:val="22"/>
          <w:szCs w:val="22"/>
        </w:rPr>
        <w:t>manufacturer</w:t>
      </w:r>
      <w:r w:rsidR="00F7372B">
        <w:rPr>
          <w:color w:val="auto"/>
          <w:sz w:val="22"/>
          <w:szCs w:val="22"/>
        </w:rPr>
        <w:t>’</w:t>
      </w:r>
      <w:r w:rsidRPr="002A31AB">
        <w:rPr>
          <w:color w:val="auto"/>
          <w:sz w:val="22"/>
          <w:szCs w:val="22"/>
        </w:rPr>
        <w:t>s instructions for use and applicable professional guidelines.</w:t>
      </w:r>
    </w:p>
    <w:p w14:paraId="2FCB1567" w14:textId="77777777" w:rsidR="00312449" w:rsidRPr="002A31AB" w:rsidRDefault="00312449" w:rsidP="00312449">
      <w:pPr>
        <w:pStyle w:val="Default"/>
        <w:rPr>
          <w:color w:val="auto"/>
          <w:sz w:val="22"/>
          <w:szCs w:val="22"/>
        </w:rPr>
      </w:pPr>
    </w:p>
    <w:p w14:paraId="1D00EBAF" w14:textId="77777777" w:rsidR="00312449" w:rsidRPr="002A31AB" w:rsidRDefault="00312449" w:rsidP="00312449">
      <w:pPr>
        <w:pStyle w:val="Default"/>
        <w:rPr>
          <w:color w:val="auto"/>
          <w:sz w:val="22"/>
          <w:szCs w:val="22"/>
        </w:rPr>
      </w:pPr>
      <w:r w:rsidRPr="002A31AB">
        <w:rPr>
          <w:b/>
          <w:bCs/>
          <w:color w:val="auto"/>
          <w:sz w:val="22"/>
          <w:szCs w:val="22"/>
        </w:rPr>
        <w:t xml:space="preserve">E: Are there other possible contributors? </w:t>
      </w:r>
    </w:p>
    <w:p w14:paraId="475E5531" w14:textId="6F3EB45B" w:rsidR="004F588B" w:rsidRPr="002A31AB" w:rsidRDefault="004F588B" w:rsidP="004F588B">
      <w:pPr>
        <w:pStyle w:val="Default"/>
        <w:spacing w:after="17"/>
        <w:ind w:left="720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>If No</w:t>
      </w:r>
      <w:r w:rsidR="0047679A">
        <w:rPr>
          <w:color w:val="auto"/>
          <w:sz w:val="22"/>
          <w:szCs w:val="22"/>
        </w:rPr>
        <w:t>,</w:t>
      </w:r>
      <w:r w:rsidRPr="002A31AB">
        <w:rPr>
          <w:color w:val="auto"/>
          <w:sz w:val="22"/>
          <w:szCs w:val="22"/>
        </w:rPr>
        <w:t xml:space="preserve"> move to </w:t>
      </w:r>
      <w:r w:rsidR="00F7372B">
        <w:rPr>
          <w:color w:val="auto"/>
          <w:sz w:val="22"/>
          <w:szCs w:val="22"/>
        </w:rPr>
        <w:t>R</w:t>
      </w:r>
      <w:r w:rsidRPr="002A31AB">
        <w:rPr>
          <w:color w:val="auto"/>
          <w:sz w:val="22"/>
          <w:szCs w:val="22"/>
        </w:rPr>
        <w:t>eport</w:t>
      </w:r>
      <w:r w:rsidR="00F7372B">
        <w:rPr>
          <w:color w:val="auto"/>
          <w:sz w:val="22"/>
          <w:szCs w:val="22"/>
        </w:rPr>
        <w:t>.</w:t>
      </w:r>
    </w:p>
    <w:p w14:paraId="08F7109F" w14:textId="5529DD20" w:rsidR="004F588B" w:rsidRPr="002A31AB" w:rsidRDefault="004F588B" w:rsidP="004F588B">
      <w:pPr>
        <w:pStyle w:val="Default"/>
        <w:spacing w:after="17"/>
        <w:ind w:left="720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 xml:space="preserve">If </w:t>
      </w:r>
      <w:proofErr w:type="gramStart"/>
      <w:r w:rsidR="00F7372B">
        <w:rPr>
          <w:color w:val="auto"/>
          <w:sz w:val="22"/>
          <w:szCs w:val="22"/>
        </w:rPr>
        <w:t>Y</w:t>
      </w:r>
      <w:r w:rsidR="00F7372B" w:rsidRPr="002A31AB">
        <w:rPr>
          <w:color w:val="auto"/>
          <w:sz w:val="22"/>
          <w:szCs w:val="22"/>
        </w:rPr>
        <w:t>es</w:t>
      </w:r>
      <w:proofErr w:type="gramEnd"/>
      <w:r w:rsidR="0047679A">
        <w:rPr>
          <w:color w:val="auto"/>
          <w:sz w:val="22"/>
          <w:szCs w:val="22"/>
        </w:rPr>
        <w:t>,</w:t>
      </w:r>
      <w:r w:rsidRPr="002A31AB">
        <w:rPr>
          <w:color w:val="auto"/>
          <w:sz w:val="22"/>
          <w:szCs w:val="22"/>
        </w:rPr>
        <w:t xml:space="preserve"> complete the interventions below as applicable</w:t>
      </w:r>
      <w:r w:rsidR="00F7372B">
        <w:rPr>
          <w:color w:val="auto"/>
          <w:sz w:val="22"/>
          <w:szCs w:val="22"/>
        </w:rPr>
        <w:t>,</w:t>
      </w:r>
      <w:r w:rsidRPr="002A31AB">
        <w:rPr>
          <w:color w:val="auto"/>
          <w:sz w:val="22"/>
          <w:szCs w:val="22"/>
        </w:rPr>
        <w:t xml:space="preserve"> and then move on to </w:t>
      </w:r>
      <w:r w:rsidR="00F7372B">
        <w:rPr>
          <w:color w:val="auto"/>
          <w:sz w:val="22"/>
          <w:szCs w:val="22"/>
        </w:rPr>
        <w:t>R</w:t>
      </w:r>
      <w:r w:rsidR="00F7372B" w:rsidRPr="002A31AB">
        <w:rPr>
          <w:color w:val="auto"/>
          <w:sz w:val="22"/>
          <w:szCs w:val="22"/>
        </w:rPr>
        <w:t>eport</w:t>
      </w:r>
      <w:r w:rsidR="00F7372B">
        <w:rPr>
          <w:color w:val="auto"/>
          <w:sz w:val="22"/>
          <w:szCs w:val="22"/>
        </w:rPr>
        <w:t>.</w:t>
      </w:r>
    </w:p>
    <w:p w14:paraId="094552BF" w14:textId="77777777" w:rsidR="00312449" w:rsidRPr="002A31AB" w:rsidRDefault="00312449" w:rsidP="004F588B">
      <w:pPr>
        <w:pStyle w:val="Default"/>
        <w:numPr>
          <w:ilvl w:val="0"/>
          <w:numId w:val="8"/>
        </w:numPr>
        <w:spacing w:after="17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 xml:space="preserve">Select defibrillator paddles that are the appropriate size for the patient. </w:t>
      </w:r>
    </w:p>
    <w:p w14:paraId="43841897" w14:textId="77777777" w:rsidR="00312449" w:rsidRPr="002A31AB" w:rsidRDefault="00312449" w:rsidP="004F588B">
      <w:pPr>
        <w:pStyle w:val="Default"/>
        <w:numPr>
          <w:ilvl w:val="0"/>
          <w:numId w:val="8"/>
        </w:numPr>
        <w:spacing w:after="17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 xml:space="preserve">Use only manufacturer-recommended lubricants for defibrillator paddles and pads. </w:t>
      </w:r>
    </w:p>
    <w:p w14:paraId="3DB04354" w14:textId="77777777" w:rsidR="00312449" w:rsidRPr="002A31AB" w:rsidRDefault="00312449" w:rsidP="004F588B">
      <w:pPr>
        <w:pStyle w:val="Default"/>
        <w:numPr>
          <w:ilvl w:val="0"/>
          <w:numId w:val="8"/>
        </w:numPr>
        <w:spacing w:after="17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 xml:space="preserve">Use appropriate defibrillator paddle placement to allow optimal skin contact. </w:t>
      </w:r>
    </w:p>
    <w:p w14:paraId="2E13CBA1" w14:textId="77777777" w:rsidR="00312449" w:rsidRPr="002A31AB" w:rsidRDefault="00312449" w:rsidP="004F588B">
      <w:pPr>
        <w:pStyle w:val="Default"/>
        <w:numPr>
          <w:ilvl w:val="0"/>
          <w:numId w:val="8"/>
        </w:numPr>
        <w:spacing w:after="17"/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 xml:space="preserve">Slowly drip saline on a moving drill, burr, or saw blade. </w:t>
      </w:r>
    </w:p>
    <w:p w14:paraId="4877985C" w14:textId="77777777" w:rsidR="00312449" w:rsidRPr="002A31AB" w:rsidRDefault="00312449" w:rsidP="004F588B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t xml:space="preserve">Place drills or saws on the Mayo stand or back table when they are not in use. </w:t>
      </w:r>
    </w:p>
    <w:p w14:paraId="2F1CD618" w14:textId="3A1B253D" w:rsidR="00FC77EF" w:rsidRPr="002A31AB" w:rsidRDefault="00FC77EF" w:rsidP="00FC77EF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2A31AB">
        <w:rPr>
          <w:color w:val="auto"/>
          <w:sz w:val="22"/>
          <w:szCs w:val="22"/>
        </w:rPr>
        <w:lastRenderedPageBreak/>
        <w:t xml:space="preserve">Use </w:t>
      </w:r>
      <w:r w:rsidR="00F7372B">
        <w:rPr>
          <w:color w:val="auto"/>
          <w:sz w:val="22"/>
          <w:szCs w:val="22"/>
        </w:rPr>
        <w:t xml:space="preserve">equipment </w:t>
      </w:r>
      <w:r w:rsidRPr="002A31AB">
        <w:rPr>
          <w:color w:val="auto"/>
          <w:sz w:val="22"/>
          <w:szCs w:val="22"/>
        </w:rPr>
        <w:t>according to</w:t>
      </w:r>
      <w:r w:rsidR="00F7372B">
        <w:rPr>
          <w:color w:val="auto"/>
          <w:sz w:val="22"/>
          <w:szCs w:val="22"/>
        </w:rPr>
        <w:t xml:space="preserve"> the</w:t>
      </w:r>
      <w:r w:rsidRPr="002A31AB">
        <w:rPr>
          <w:color w:val="auto"/>
          <w:sz w:val="22"/>
          <w:szCs w:val="22"/>
        </w:rPr>
        <w:t xml:space="preserve"> manufacturer</w:t>
      </w:r>
      <w:r w:rsidR="00F7372B">
        <w:rPr>
          <w:color w:val="auto"/>
          <w:sz w:val="22"/>
          <w:szCs w:val="22"/>
        </w:rPr>
        <w:t>’</w:t>
      </w:r>
      <w:r w:rsidRPr="002A31AB">
        <w:rPr>
          <w:color w:val="auto"/>
          <w:sz w:val="22"/>
          <w:szCs w:val="22"/>
        </w:rPr>
        <w:t>s instructions for use and applicable professional guidelines.</w:t>
      </w:r>
    </w:p>
    <w:p w14:paraId="004E13F0" w14:textId="77777777" w:rsidR="00C85663" w:rsidRDefault="00C85663" w:rsidP="005823C5">
      <w:pPr>
        <w:spacing w:after="0"/>
        <w:rPr>
          <w:b/>
        </w:rPr>
      </w:pPr>
    </w:p>
    <w:p w14:paraId="4E5FA106" w14:textId="77777777" w:rsidR="00312449" w:rsidRPr="002A31AB" w:rsidRDefault="004F588B" w:rsidP="005823C5">
      <w:pPr>
        <w:spacing w:after="0"/>
        <w:rPr>
          <w:b/>
        </w:rPr>
      </w:pPr>
      <w:r w:rsidRPr="002A31AB">
        <w:rPr>
          <w:b/>
        </w:rPr>
        <w:t>Report:</w:t>
      </w:r>
    </w:p>
    <w:p w14:paraId="45B13DEB" w14:textId="77777777" w:rsidR="00312449" w:rsidRPr="002A31AB" w:rsidRDefault="004F588B" w:rsidP="005823C5">
      <w:pPr>
        <w:pStyle w:val="ListParagraph"/>
        <w:numPr>
          <w:ilvl w:val="0"/>
          <w:numId w:val="9"/>
        </w:numPr>
        <w:spacing w:after="0"/>
      </w:pPr>
      <w:r w:rsidRPr="002A31AB">
        <w:rPr>
          <w:b/>
        </w:rPr>
        <w:t xml:space="preserve">Report to the perioperative team the results of the fire prevention assessment and </w:t>
      </w:r>
      <w:r w:rsidR="00FC77EF" w:rsidRPr="002A31AB">
        <w:rPr>
          <w:b/>
        </w:rPr>
        <w:t xml:space="preserve">discuss </w:t>
      </w:r>
      <w:r w:rsidRPr="002A31AB">
        <w:rPr>
          <w:b/>
        </w:rPr>
        <w:t>the interventions that should be performed to prevent a fire.</w:t>
      </w:r>
    </w:p>
    <w:p w14:paraId="3BA14753" w14:textId="77777777" w:rsidR="00F7372B" w:rsidRDefault="00F7372B" w:rsidP="005823C5">
      <w:pPr>
        <w:spacing w:after="0"/>
        <w:rPr>
          <w:b/>
        </w:rPr>
      </w:pPr>
    </w:p>
    <w:p w14:paraId="2713C85C" w14:textId="77777777" w:rsidR="002A31AB" w:rsidRDefault="002A31AB" w:rsidP="007F6DAF">
      <w:pPr>
        <w:spacing w:after="0"/>
      </w:pPr>
    </w:p>
    <w:p w14:paraId="3CFA3DA0" w14:textId="77777777" w:rsidR="00FC77EF" w:rsidRPr="00EC4C42" w:rsidRDefault="00FC77EF" w:rsidP="00FC77EF">
      <w:pPr>
        <w:rPr>
          <w:b/>
        </w:rPr>
      </w:pPr>
      <w:r w:rsidRPr="00EC4C42">
        <w:rPr>
          <w:b/>
        </w:rPr>
        <w:t xml:space="preserve">References:  </w:t>
      </w:r>
    </w:p>
    <w:p w14:paraId="671AF28C" w14:textId="77777777" w:rsidR="00FC77EF" w:rsidRPr="002A31AB" w:rsidRDefault="00445E03" w:rsidP="00FC77EF">
      <w:r>
        <w:t xml:space="preserve">Guideline for </w:t>
      </w:r>
      <w:r w:rsidR="00F7372B">
        <w:t xml:space="preserve">a </w:t>
      </w:r>
      <w:r>
        <w:t>s</w:t>
      </w:r>
      <w:r w:rsidR="00FC77EF" w:rsidRPr="002A31AB">
        <w:t xml:space="preserve">afe environment of care. In: </w:t>
      </w:r>
      <w:r w:rsidR="00FC77EF" w:rsidRPr="002A31AB">
        <w:rPr>
          <w:i/>
        </w:rPr>
        <w:t>Guidelines for Perioperative Practice</w:t>
      </w:r>
      <w:r w:rsidR="00FC77EF" w:rsidRPr="002A31AB">
        <w:t>. Denver, CO: AORN</w:t>
      </w:r>
      <w:r w:rsidR="002A31AB">
        <w:t xml:space="preserve">, </w:t>
      </w:r>
      <w:proofErr w:type="spellStart"/>
      <w:r w:rsidR="002A31AB">
        <w:t>Inc</w:t>
      </w:r>
      <w:proofErr w:type="spellEnd"/>
      <w:r w:rsidR="002A31AB">
        <w:t xml:space="preserve">; 2018.  </w:t>
      </w:r>
    </w:p>
    <w:p w14:paraId="0FD7D362" w14:textId="7E90F5F2" w:rsidR="00FC77EF" w:rsidRPr="002A31AB" w:rsidRDefault="00FC77EF" w:rsidP="00FC77EF">
      <w:r w:rsidRPr="002A31AB">
        <w:t xml:space="preserve">Guideline </w:t>
      </w:r>
      <w:r w:rsidR="00445E03" w:rsidRPr="002A31AB">
        <w:t xml:space="preserve">for </w:t>
      </w:r>
      <w:r w:rsidR="00D039F9">
        <w:t xml:space="preserve">safe use of </w:t>
      </w:r>
      <w:r w:rsidR="00D039F9" w:rsidRPr="002A31AB">
        <w:t>energy</w:t>
      </w:r>
      <w:r w:rsidR="00D039F9">
        <w:t>-</w:t>
      </w:r>
      <w:r w:rsidR="00445E03" w:rsidRPr="002A31AB">
        <w:t>generating devices.</w:t>
      </w:r>
      <w:r w:rsidRPr="002A31AB">
        <w:t xml:space="preserve"> In: </w:t>
      </w:r>
      <w:r w:rsidRPr="002A31AB">
        <w:rPr>
          <w:i/>
        </w:rPr>
        <w:t>Guidelines for Perioperative Practice</w:t>
      </w:r>
      <w:r w:rsidRPr="002A31AB">
        <w:t xml:space="preserve">. Denver, CO: AORN, </w:t>
      </w:r>
      <w:proofErr w:type="spellStart"/>
      <w:r w:rsidRPr="002A31AB">
        <w:t>Inc</w:t>
      </w:r>
      <w:proofErr w:type="spellEnd"/>
      <w:r w:rsidRPr="002A31AB">
        <w:t>; 2018:129-156.</w:t>
      </w:r>
    </w:p>
    <w:p w14:paraId="65D50701" w14:textId="77777777" w:rsidR="00F7372B" w:rsidRPr="00F7372B" w:rsidRDefault="00F7372B" w:rsidP="00F7372B">
      <w:r w:rsidRPr="00F7372B">
        <w:t xml:space="preserve">ECRI Institute. Surgical fire safety initiatives—part 1 of ECRI Institute's </w:t>
      </w:r>
      <w:r w:rsidRPr="00F7372B">
        <w:rPr>
          <w:i/>
        </w:rPr>
        <w:t>Clinical Guide to Surgical Fire Prevention.</w:t>
      </w:r>
      <w:r w:rsidRPr="00F7372B">
        <w:t xml:space="preserve"> https://www.ecri.org/components/HDJournal/Pages/Fire-Safety-Initiatives-Clinical-Guide-to-Surgical-Fire-Prevention.aspx. Published October 1, 2009. Updated February 8, 2017. Accessed December 3, 2018.</w:t>
      </w:r>
    </w:p>
    <w:p w14:paraId="387A983E" w14:textId="77777777" w:rsidR="00F7372B" w:rsidRPr="00F7372B" w:rsidRDefault="00F7372B" w:rsidP="00F7372B">
      <w:r w:rsidRPr="00F7372B">
        <w:t xml:space="preserve">ECRI Institute. The team approach to surgical fire prevention—part 2 of ECRI Institute's </w:t>
      </w:r>
      <w:r w:rsidRPr="00F7372B">
        <w:rPr>
          <w:i/>
        </w:rPr>
        <w:t>Clinical Guide to Surgical Fire Prevention.</w:t>
      </w:r>
      <w:r w:rsidRPr="00F7372B">
        <w:t xml:space="preserve"> https://www.ecri.org/components/HDJournal/Pages/Team-Approach-to-Fire-Prevention.aspx. Published October 1, 2009. Updated February 8, 2017. Accessed December 3, 2018.</w:t>
      </w:r>
    </w:p>
    <w:p w14:paraId="170D16E6" w14:textId="38D5472F" w:rsidR="00445E03" w:rsidRDefault="00445E03" w:rsidP="00445E03">
      <w:r w:rsidRPr="00445E03">
        <w:t xml:space="preserve">Preventing surgical fires. </w:t>
      </w:r>
      <w:r w:rsidRPr="0047679A">
        <w:rPr>
          <w:i/>
        </w:rPr>
        <w:t xml:space="preserve">Bull Am </w:t>
      </w:r>
      <w:proofErr w:type="spellStart"/>
      <w:r w:rsidRPr="0047679A">
        <w:rPr>
          <w:i/>
        </w:rPr>
        <w:t>Coll</w:t>
      </w:r>
      <w:proofErr w:type="spellEnd"/>
      <w:r w:rsidRPr="0047679A">
        <w:rPr>
          <w:i/>
        </w:rPr>
        <w:t xml:space="preserve"> Surg</w:t>
      </w:r>
      <w:r w:rsidRPr="00445E03">
        <w:t>. 2013</w:t>
      </w:r>
      <w:proofErr w:type="gramStart"/>
      <w:r w:rsidRPr="00445E03">
        <w:t>;98</w:t>
      </w:r>
      <w:proofErr w:type="gramEnd"/>
      <w:r w:rsidRPr="00445E03">
        <w:t>(8):65</w:t>
      </w:r>
      <w:r w:rsidR="00C85663">
        <w:t>–</w:t>
      </w:r>
      <w:r w:rsidRPr="00445E03">
        <w:t>66.</w:t>
      </w:r>
      <w:r w:rsidR="00D039F9">
        <w:t xml:space="preserve"> </w:t>
      </w:r>
      <w:r w:rsidRPr="00445E03">
        <w:t>http://bulletin.facs.org/2013/08/preventing-surgical-fires/. Accessed November 1, 2018.</w:t>
      </w:r>
    </w:p>
    <w:p w14:paraId="71B38AFE" w14:textId="77777777" w:rsidR="00C74583" w:rsidRDefault="00C74583" w:rsidP="00445E03"/>
    <w:p w14:paraId="0FE82691" w14:textId="77777777" w:rsidR="00C74583" w:rsidRDefault="00C74583" w:rsidP="00445E03"/>
    <w:p w14:paraId="581C388E" w14:textId="77777777" w:rsidR="00C74583" w:rsidRDefault="00C74583" w:rsidP="00445E03"/>
    <w:p w14:paraId="4DB27C0C" w14:textId="77777777" w:rsidR="00C74583" w:rsidRDefault="00C74583" w:rsidP="00445E03"/>
    <w:p w14:paraId="534DB7BE" w14:textId="77777777" w:rsidR="00C74583" w:rsidRDefault="00C74583" w:rsidP="00445E03"/>
    <w:p w14:paraId="678ED6A1" w14:textId="77777777" w:rsidR="00C74583" w:rsidRDefault="00C74583" w:rsidP="00445E03"/>
    <w:p w14:paraId="6DCCB9D3" w14:textId="77777777" w:rsidR="00C74583" w:rsidRDefault="00C74583" w:rsidP="00445E03"/>
    <w:p w14:paraId="6201BD99" w14:textId="77777777" w:rsidR="00C74583" w:rsidRDefault="00C74583" w:rsidP="00445E03"/>
    <w:p w14:paraId="77D390C9" w14:textId="0A66790B" w:rsidR="00C74583" w:rsidRDefault="00C74583" w:rsidP="00445E03">
      <w:r>
        <w:t>AORN.org</w:t>
      </w:r>
      <w:bookmarkStart w:id="0" w:name="_GoBack"/>
      <w:bookmarkEnd w:id="0"/>
    </w:p>
    <w:sectPr w:rsidR="00C74583" w:rsidSect="007B089F">
      <w:headerReference w:type="default" r:id="rId8"/>
      <w:footerReference w:type="default" r:id="rId9"/>
      <w:pgSz w:w="12240" w:h="15840"/>
      <w:pgMar w:top="720" w:right="1440" w:bottom="1440" w:left="1440" w:header="720" w:footer="455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E3EA36" w16cid:durableId="1FD74393"/>
  <w16cid:commentId w16cid:paraId="29C24E47" w16cid:durableId="1FD74394"/>
  <w16cid:commentId w16cid:paraId="2741F59F" w16cid:durableId="1FD743BC"/>
  <w16cid:commentId w16cid:paraId="1E41BD88" w16cid:durableId="1FD74395"/>
  <w16cid:commentId w16cid:paraId="468E2B73" w16cid:durableId="1FD743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0A02B" w14:textId="77777777" w:rsidR="00312B39" w:rsidRDefault="00312B39" w:rsidP="001E60A9">
      <w:pPr>
        <w:spacing w:after="0" w:line="240" w:lineRule="auto"/>
      </w:pPr>
      <w:r>
        <w:separator/>
      </w:r>
    </w:p>
  </w:endnote>
  <w:endnote w:type="continuationSeparator" w:id="0">
    <w:p w14:paraId="0AE418F7" w14:textId="77777777" w:rsidR="00312B39" w:rsidRDefault="00312B39" w:rsidP="001E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299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3491E" w14:textId="77777777" w:rsidR="007B1828" w:rsidRDefault="007B1828" w:rsidP="007B1828">
        <w:pPr>
          <w:pStyle w:val="Footer"/>
        </w:pPr>
      </w:p>
      <w:p w14:paraId="27C426E4" w14:textId="654AE1F7" w:rsidR="007B1828" w:rsidRDefault="007B1828" w:rsidP="007B089F">
        <w:pPr>
          <w:pStyle w:val="Footer"/>
          <w:tabs>
            <w:tab w:val="clear" w:pos="4680"/>
            <w:tab w:val="clear" w:pos="9360"/>
            <w:tab w:val="left" w:pos="1800"/>
          </w:tabs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583">
          <w:rPr>
            <w:noProof/>
          </w:rPr>
          <w:t>4</w:t>
        </w:r>
        <w:r>
          <w:rPr>
            <w:noProof/>
          </w:rPr>
          <w:fldChar w:fldCharType="end"/>
        </w:r>
        <w:r w:rsidR="007B089F">
          <w:rPr>
            <w:noProof/>
          </w:rPr>
          <w:tab/>
        </w:r>
      </w:p>
    </w:sdtContent>
  </w:sdt>
  <w:p w14:paraId="3F45A44B" w14:textId="14B126F2" w:rsidR="001E60A9" w:rsidRDefault="007B1828" w:rsidP="007B1828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27A06C" wp14:editId="348A096A">
          <wp:simplePos x="0" y="0"/>
          <wp:positionH relativeFrom="column">
            <wp:posOffset>4057650</wp:posOffset>
          </wp:positionH>
          <wp:positionV relativeFrom="paragraph">
            <wp:posOffset>-362585</wp:posOffset>
          </wp:positionV>
          <wp:extent cx="1887220" cy="536729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RN_Logo_RG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20" cy="536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8E151" w14:textId="77777777" w:rsidR="00312B39" w:rsidRDefault="00312B39" w:rsidP="001E60A9">
      <w:pPr>
        <w:spacing w:after="0" w:line="240" w:lineRule="auto"/>
      </w:pPr>
      <w:r>
        <w:separator/>
      </w:r>
    </w:p>
  </w:footnote>
  <w:footnote w:type="continuationSeparator" w:id="0">
    <w:p w14:paraId="0192E963" w14:textId="77777777" w:rsidR="00312B39" w:rsidRDefault="00312B39" w:rsidP="001E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F601B" w14:textId="5E76D54E" w:rsidR="00C86247" w:rsidRDefault="00C86247" w:rsidP="007B1828">
    <w:pPr>
      <w:spacing w:after="0" w:line="240" w:lineRule="auto"/>
      <w:jc w:val="center"/>
      <w:rPr>
        <w:rFonts w:asciiTheme="majorHAnsi" w:hAnsiTheme="majorHAnsi" w:cstheme="majorHAnsi"/>
        <w:b/>
        <w:sz w:val="56"/>
        <w:szCs w:val="56"/>
      </w:rPr>
    </w:pPr>
    <w:r>
      <w:rPr>
        <w:rFonts w:asciiTheme="majorHAnsi" w:hAnsiTheme="majorHAnsi" w:cstheme="majorHAnsi"/>
        <w:b/>
        <w:sz w:val="56"/>
        <w:szCs w:val="56"/>
      </w:rPr>
      <w:t>AORN</w:t>
    </w:r>
  </w:p>
  <w:p w14:paraId="62A99DCE" w14:textId="77777777" w:rsidR="007B1828" w:rsidRPr="00B67461" w:rsidRDefault="007B1828" w:rsidP="007B1828">
    <w:pPr>
      <w:spacing w:after="0" w:line="240" w:lineRule="auto"/>
      <w:jc w:val="center"/>
      <w:rPr>
        <w:rFonts w:asciiTheme="majorHAnsi" w:hAnsiTheme="majorHAnsi" w:cstheme="majorHAnsi"/>
        <w:b/>
        <w:sz w:val="56"/>
        <w:szCs w:val="56"/>
      </w:rPr>
    </w:pPr>
    <w:r w:rsidRPr="00B67461">
      <w:rPr>
        <w:rFonts w:asciiTheme="majorHAnsi" w:hAnsiTheme="majorHAnsi" w:cstheme="majorHAnsi"/>
        <w:b/>
        <w:sz w:val="56"/>
        <w:szCs w:val="56"/>
      </w:rPr>
      <w:t>Fire Safety Tool Kit</w:t>
    </w:r>
  </w:p>
  <w:p w14:paraId="13D52AE5" w14:textId="77777777" w:rsidR="007B1828" w:rsidRPr="007B1828" w:rsidRDefault="007B1828" w:rsidP="007B1828">
    <w:pPr>
      <w:jc w:val="center"/>
      <w:rPr>
        <w:sz w:val="40"/>
        <w:szCs w:val="40"/>
      </w:rPr>
    </w:pPr>
    <w:r w:rsidRPr="007B1828">
      <w:rPr>
        <w:sz w:val="40"/>
        <w:szCs w:val="40"/>
      </w:rPr>
      <w:t>Fire Prevention Assessment Protocol</w:t>
    </w:r>
  </w:p>
  <w:p w14:paraId="32534307" w14:textId="77777777" w:rsidR="007B1828" w:rsidRDefault="007B18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A01BC"/>
    <w:multiLevelType w:val="hybridMultilevel"/>
    <w:tmpl w:val="53149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B715E3"/>
    <w:multiLevelType w:val="hybridMultilevel"/>
    <w:tmpl w:val="E5E08856"/>
    <w:lvl w:ilvl="0" w:tplc="4D9CD6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A683C"/>
    <w:multiLevelType w:val="hybridMultilevel"/>
    <w:tmpl w:val="11E61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315197"/>
    <w:multiLevelType w:val="hybridMultilevel"/>
    <w:tmpl w:val="82BAA8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2B8BF51"/>
    <w:multiLevelType w:val="hybridMultilevel"/>
    <w:tmpl w:val="21EC17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82E47B3"/>
    <w:multiLevelType w:val="multilevel"/>
    <w:tmpl w:val="68FE594C"/>
    <w:styleLink w:val="Guidelines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BC67F21"/>
    <w:multiLevelType w:val="hybridMultilevel"/>
    <w:tmpl w:val="2C308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386AFE"/>
    <w:multiLevelType w:val="hybridMultilevel"/>
    <w:tmpl w:val="9DA09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2F3E10"/>
    <w:multiLevelType w:val="multilevel"/>
    <w:tmpl w:val="5F0838AC"/>
    <w:lvl w:ilvl="0">
      <w:start w:val="1"/>
      <w:numFmt w:val="upperRoman"/>
      <w:pStyle w:val="RecommendationHead"/>
      <w:lvlText w:val="Recommendation %1"/>
      <w:lvlJc w:val="left"/>
      <w:pPr>
        <w:ind w:left="540" w:hanging="360"/>
      </w:pPr>
      <w:rPr>
        <w:rFonts w:hint="default"/>
        <w:b/>
        <w:i w:val="0"/>
      </w:rPr>
    </w:lvl>
    <w:lvl w:ilvl="1">
      <w:start w:val="1"/>
      <w:numFmt w:val="lowerLetter"/>
      <w:pStyle w:val="Intervention"/>
      <w:lvlText w:val="%1.%2."/>
      <w:lvlJc w:val="left"/>
      <w:pPr>
        <w:ind w:left="77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ctivity"/>
      <w:lvlText w:val="%1.%2.%3."/>
      <w:lvlJc w:val="left"/>
      <w:pPr>
        <w:ind w:left="2160" w:hanging="360"/>
      </w:pPr>
      <w:rPr>
        <w:rFonts w:hint="default"/>
        <w:b w:val="0"/>
        <w:i w:val="0"/>
        <w:sz w:val="20"/>
        <w:szCs w:val="20"/>
        <w:vertAlign w:val="baseline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>
    <w:nsid w:val="763229A5"/>
    <w:multiLevelType w:val="hybridMultilevel"/>
    <w:tmpl w:val="C0283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316F14"/>
    <w:multiLevelType w:val="hybridMultilevel"/>
    <w:tmpl w:val="29FC0014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1">
    <w:nsid w:val="7F872E18"/>
    <w:multiLevelType w:val="hybridMultilevel"/>
    <w:tmpl w:val="336E6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49"/>
    <w:rsid w:val="00005271"/>
    <w:rsid w:val="00015E74"/>
    <w:rsid w:val="00016943"/>
    <w:rsid w:val="0001744F"/>
    <w:rsid w:val="000248C4"/>
    <w:rsid w:val="000250D4"/>
    <w:rsid w:val="000273C1"/>
    <w:rsid w:val="000323DB"/>
    <w:rsid w:val="00036165"/>
    <w:rsid w:val="0003658B"/>
    <w:rsid w:val="000366CE"/>
    <w:rsid w:val="000435DD"/>
    <w:rsid w:val="00044704"/>
    <w:rsid w:val="00047D29"/>
    <w:rsid w:val="0005410B"/>
    <w:rsid w:val="0005464A"/>
    <w:rsid w:val="00054786"/>
    <w:rsid w:val="00054D2F"/>
    <w:rsid w:val="00054EEB"/>
    <w:rsid w:val="00056C83"/>
    <w:rsid w:val="0006093A"/>
    <w:rsid w:val="00061A4E"/>
    <w:rsid w:val="0006238D"/>
    <w:rsid w:val="0006380C"/>
    <w:rsid w:val="00064F59"/>
    <w:rsid w:val="00066C9A"/>
    <w:rsid w:val="000712B0"/>
    <w:rsid w:val="000712C4"/>
    <w:rsid w:val="00074069"/>
    <w:rsid w:val="00074401"/>
    <w:rsid w:val="00074D35"/>
    <w:rsid w:val="00083613"/>
    <w:rsid w:val="00084AA9"/>
    <w:rsid w:val="00085A04"/>
    <w:rsid w:val="00087213"/>
    <w:rsid w:val="0009727E"/>
    <w:rsid w:val="000A0F00"/>
    <w:rsid w:val="000A7942"/>
    <w:rsid w:val="000B10CD"/>
    <w:rsid w:val="000B5B58"/>
    <w:rsid w:val="000C1651"/>
    <w:rsid w:val="000C1E14"/>
    <w:rsid w:val="000C282E"/>
    <w:rsid w:val="000C48CF"/>
    <w:rsid w:val="000C5CDF"/>
    <w:rsid w:val="000C619D"/>
    <w:rsid w:val="000C66D0"/>
    <w:rsid w:val="000C7B64"/>
    <w:rsid w:val="000C7E67"/>
    <w:rsid w:val="000D021E"/>
    <w:rsid w:val="000D0CF6"/>
    <w:rsid w:val="000D2FBA"/>
    <w:rsid w:val="000D5AC5"/>
    <w:rsid w:val="000D6F34"/>
    <w:rsid w:val="000E1BE9"/>
    <w:rsid w:val="000E4188"/>
    <w:rsid w:val="000E4403"/>
    <w:rsid w:val="000F2FE1"/>
    <w:rsid w:val="000F3725"/>
    <w:rsid w:val="000F49B4"/>
    <w:rsid w:val="000F5DCD"/>
    <w:rsid w:val="00101817"/>
    <w:rsid w:val="001059B4"/>
    <w:rsid w:val="001077E3"/>
    <w:rsid w:val="0010788A"/>
    <w:rsid w:val="001106EF"/>
    <w:rsid w:val="001112E6"/>
    <w:rsid w:val="0011325F"/>
    <w:rsid w:val="00117BBC"/>
    <w:rsid w:val="00117FFB"/>
    <w:rsid w:val="001221EB"/>
    <w:rsid w:val="00123ADD"/>
    <w:rsid w:val="00125E9E"/>
    <w:rsid w:val="00141CF1"/>
    <w:rsid w:val="0014210D"/>
    <w:rsid w:val="00143C15"/>
    <w:rsid w:val="00146ADB"/>
    <w:rsid w:val="001472A9"/>
    <w:rsid w:val="001477DC"/>
    <w:rsid w:val="00151437"/>
    <w:rsid w:val="00153E12"/>
    <w:rsid w:val="00154E45"/>
    <w:rsid w:val="0015501C"/>
    <w:rsid w:val="001567D4"/>
    <w:rsid w:val="00162821"/>
    <w:rsid w:val="001644EE"/>
    <w:rsid w:val="00166C49"/>
    <w:rsid w:val="001673BB"/>
    <w:rsid w:val="00167758"/>
    <w:rsid w:val="00173C40"/>
    <w:rsid w:val="001743AC"/>
    <w:rsid w:val="00175200"/>
    <w:rsid w:val="0017785A"/>
    <w:rsid w:val="00177F84"/>
    <w:rsid w:val="00182F49"/>
    <w:rsid w:val="001832C8"/>
    <w:rsid w:val="00184255"/>
    <w:rsid w:val="00185607"/>
    <w:rsid w:val="001862B1"/>
    <w:rsid w:val="001910C3"/>
    <w:rsid w:val="00191E5C"/>
    <w:rsid w:val="0019412C"/>
    <w:rsid w:val="00197BD5"/>
    <w:rsid w:val="00197CC2"/>
    <w:rsid w:val="001A18CB"/>
    <w:rsid w:val="001A3D22"/>
    <w:rsid w:val="001A5494"/>
    <w:rsid w:val="001A6C1D"/>
    <w:rsid w:val="001A7675"/>
    <w:rsid w:val="001A78AF"/>
    <w:rsid w:val="001B11FA"/>
    <w:rsid w:val="001B3523"/>
    <w:rsid w:val="001B3B20"/>
    <w:rsid w:val="001B5687"/>
    <w:rsid w:val="001B694E"/>
    <w:rsid w:val="001C210E"/>
    <w:rsid w:val="001C2991"/>
    <w:rsid w:val="001C32E1"/>
    <w:rsid w:val="001C36DF"/>
    <w:rsid w:val="001C4D1A"/>
    <w:rsid w:val="001D7CF3"/>
    <w:rsid w:val="001E1E4A"/>
    <w:rsid w:val="001E30FC"/>
    <w:rsid w:val="001E3A72"/>
    <w:rsid w:val="001E45B3"/>
    <w:rsid w:val="001E5155"/>
    <w:rsid w:val="001E60A9"/>
    <w:rsid w:val="001E7CF3"/>
    <w:rsid w:val="001F2B1F"/>
    <w:rsid w:val="001F7432"/>
    <w:rsid w:val="00202133"/>
    <w:rsid w:val="00203B06"/>
    <w:rsid w:val="00203F14"/>
    <w:rsid w:val="00205555"/>
    <w:rsid w:val="002100DD"/>
    <w:rsid w:val="002140F7"/>
    <w:rsid w:val="00216877"/>
    <w:rsid w:val="00224228"/>
    <w:rsid w:val="0022463D"/>
    <w:rsid w:val="00225A8C"/>
    <w:rsid w:val="00225F0A"/>
    <w:rsid w:val="002375C0"/>
    <w:rsid w:val="002405D4"/>
    <w:rsid w:val="0024668F"/>
    <w:rsid w:val="0024729F"/>
    <w:rsid w:val="00251341"/>
    <w:rsid w:val="002522E1"/>
    <w:rsid w:val="00252491"/>
    <w:rsid w:val="002530DD"/>
    <w:rsid w:val="00264042"/>
    <w:rsid w:val="00264866"/>
    <w:rsid w:val="00270CC4"/>
    <w:rsid w:val="00270F2F"/>
    <w:rsid w:val="00272560"/>
    <w:rsid w:val="0027328A"/>
    <w:rsid w:val="00274551"/>
    <w:rsid w:val="0027687C"/>
    <w:rsid w:val="00280509"/>
    <w:rsid w:val="00280767"/>
    <w:rsid w:val="00282561"/>
    <w:rsid w:val="0028274A"/>
    <w:rsid w:val="002842B2"/>
    <w:rsid w:val="00284736"/>
    <w:rsid w:val="0028716F"/>
    <w:rsid w:val="00287F22"/>
    <w:rsid w:val="0029178C"/>
    <w:rsid w:val="00295136"/>
    <w:rsid w:val="002954BE"/>
    <w:rsid w:val="0029797C"/>
    <w:rsid w:val="002A1097"/>
    <w:rsid w:val="002A1620"/>
    <w:rsid w:val="002A31AB"/>
    <w:rsid w:val="002A54C2"/>
    <w:rsid w:val="002A61B0"/>
    <w:rsid w:val="002A6C0C"/>
    <w:rsid w:val="002A7CB9"/>
    <w:rsid w:val="002A7D25"/>
    <w:rsid w:val="002B1C23"/>
    <w:rsid w:val="002B4203"/>
    <w:rsid w:val="002B662A"/>
    <w:rsid w:val="002B6C71"/>
    <w:rsid w:val="002B6F9B"/>
    <w:rsid w:val="002B7F57"/>
    <w:rsid w:val="002C3E86"/>
    <w:rsid w:val="002C3EE7"/>
    <w:rsid w:val="002C46A0"/>
    <w:rsid w:val="002C62D4"/>
    <w:rsid w:val="002C648E"/>
    <w:rsid w:val="002D3226"/>
    <w:rsid w:val="002D538B"/>
    <w:rsid w:val="002E1DD4"/>
    <w:rsid w:val="002E3BB9"/>
    <w:rsid w:val="002E3E81"/>
    <w:rsid w:val="002E5274"/>
    <w:rsid w:val="002E6A5A"/>
    <w:rsid w:val="002E6C11"/>
    <w:rsid w:val="0030015A"/>
    <w:rsid w:val="003032ED"/>
    <w:rsid w:val="0030375C"/>
    <w:rsid w:val="003045A3"/>
    <w:rsid w:val="00305E9E"/>
    <w:rsid w:val="003100C6"/>
    <w:rsid w:val="0031033F"/>
    <w:rsid w:val="00310994"/>
    <w:rsid w:val="003117B2"/>
    <w:rsid w:val="00312449"/>
    <w:rsid w:val="00312563"/>
    <w:rsid w:val="00312B39"/>
    <w:rsid w:val="00320526"/>
    <w:rsid w:val="00322F5E"/>
    <w:rsid w:val="0032306D"/>
    <w:rsid w:val="00323BFF"/>
    <w:rsid w:val="00324B4C"/>
    <w:rsid w:val="0032683D"/>
    <w:rsid w:val="00330DB2"/>
    <w:rsid w:val="003353F8"/>
    <w:rsid w:val="00336E22"/>
    <w:rsid w:val="0034654B"/>
    <w:rsid w:val="003466E8"/>
    <w:rsid w:val="00350185"/>
    <w:rsid w:val="00351E21"/>
    <w:rsid w:val="00352062"/>
    <w:rsid w:val="00354DCB"/>
    <w:rsid w:val="0035711A"/>
    <w:rsid w:val="00357C26"/>
    <w:rsid w:val="00362618"/>
    <w:rsid w:val="00370606"/>
    <w:rsid w:val="003779E9"/>
    <w:rsid w:val="003824F4"/>
    <w:rsid w:val="00382562"/>
    <w:rsid w:val="00383801"/>
    <w:rsid w:val="00383838"/>
    <w:rsid w:val="003871E9"/>
    <w:rsid w:val="003905C8"/>
    <w:rsid w:val="00390810"/>
    <w:rsid w:val="00392BAE"/>
    <w:rsid w:val="00395138"/>
    <w:rsid w:val="003971C6"/>
    <w:rsid w:val="003A060F"/>
    <w:rsid w:val="003A0712"/>
    <w:rsid w:val="003A2410"/>
    <w:rsid w:val="003A45DC"/>
    <w:rsid w:val="003A4AFD"/>
    <w:rsid w:val="003A6E4C"/>
    <w:rsid w:val="003A74CF"/>
    <w:rsid w:val="003B14DD"/>
    <w:rsid w:val="003B3CE2"/>
    <w:rsid w:val="003B42FC"/>
    <w:rsid w:val="003B5FCB"/>
    <w:rsid w:val="003B69A0"/>
    <w:rsid w:val="003B78DA"/>
    <w:rsid w:val="003C2289"/>
    <w:rsid w:val="003C2403"/>
    <w:rsid w:val="003C40AE"/>
    <w:rsid w:val="003C6169"/>
    <w:rsid w:val="003D0728"/>
    <w:rsid w:val="003D0D2A"/>
    <w:rsid w:val="003D3647"/>
    <w:rsid w:val="003D5D2D"/>
    <w:rsid w:val="003E37AB"/>
    <w:rsid w:val="003E3AE8"/>
    <w:rsid w:val="003E4403"/>
    <w:rsid w:val="003F1BD1"/>
    <w:rsid w:val="00401DCC"/>
    <w:rsid w:val="004025D6"/>
    <w:rsid w:val="00404959"/>
    <w:rsid w:val="00405244"/>
    <w:rsid w:val="00405EC6"/>
    <w:rsid w:val="004066BE"/>
    <w:rsid w:val="00407298"/>
    <w:rsid w:val="0041105C"/>
    <w:rsid w:val="00412498"/>
    <w:rsid w:val="00412F5B"/>
    <w:rsid w:val="004150BA"/>
    <w:rsid w:val="00416405"/>
    <w:rsid w:val="0041675B"/>
    <w:rsid w:val="0042036A"/>
    <w:rsid w:val="00421A70"/>
    <w:rsid w:val="0042288C"/>
    <w:rsid w:val="004260C0"/>
    <w:rsid w:val="00426E01"/>
    <w:rsid w:val="00427916"/>
    <w:rsid w:val="00427C26"/>
    <w:rsid w:val="00430798"/>
    <w:rsid w:val="00432CF0"/>
    <w:rsid w:val="00433617"/>
    <w:rsid w:val="0043366A"/>
    <w:rsid w:val="00433E20"/>
    <w:rsid w:val="00435B7D"/>
    <w:rsid w:val="00435BEA"/>
    <w:rsid w:val="00436427"/>
    <w:rsid w:val="00437BC9"/>
    <w:rsid w:val="004407D9"/>
    <w:rsid w:val="00441674"/>
    <w:rsid w:val="00444ACC"/>
    <w:rsid w:val="00444FCE"/>
    <w:rsid w:val="0044558C"/>
    <w:rsid w:val="00445E03"/>
    <w:rsid w:val="00445F03"/>
    <w:rsid w:val="00446718"/>
    <w:rsid w:val="00446CD0"/>
    <w:rsid w:val="004528B6"/>
    <w:rsid w:val="00453218"/>
    <w:rsid w:val="0045465E"/>
    <w:rsid w:val="00454FA3"/>
    <w:rsid w:val="00455489"/>
    <w:rsid w:val="00460022"/>
    <w:rsid w:val="00460601"/>
    <w:rsid w:val="0046182F"/>
    <w:rsid w:val="00462610"/>
    <w:rsid w:val="004626F8"/>
    <w:rsid w:val="004653F8"/>
    <w:rsid w:val="004668FA"/>
    <w:rsid w:val="00466D0A"/>
    <w:rsid w:val="004704E8"/>
    <w:rsid w:val="00474477"/>
    <w:rsid w:val="0047679A"/>
    <w:rsid w:val="004840E9"/>
    <w:rsid w:val="004855AE"/>
    <w:rsid w:val="004858A1"/>
    <w:rsid w:val="0048707C"/>
    <w:rsid w:val="00487FFB"/>
    <w:rsid w:val="00492121"/>
    <w:rsid w:val="0049572C"/>
    <w:rsid w:val="004A4685"/>
    <w:rsid w:val="004B3D9B"/>
    <w:rsid w:val="004B4F37"/>
    <w:rsid w:val="004C0224"/>
    <w:rsid w:val="004C1CBD"/>
    <w:rsid w:val="004C22D6"/>
    <w:rsid w:val="004C4B0A"/>
    <w:rsid w:val="004D2209"/>
    <w:rsid w:val="004D2DCD"/>
    <w:rsid w:val="004E08D3"/>
    <w:rsid w:val="004E1D1E"/>
    <w:rsid w:val="004E4D51"/>
    <w:rsid w:val="004F255B"/>
    <w:rsid w:val="004F588B"/>
    <w:rsid w:val="00507CE4"/>
    <w:rsid w:val="00510C8B"/>
    <w:rsid w:val="005122B1"/>
    <w:rsid w:val="00512505"/>
    <w:rsid w:val="0051421A"/>
    <w:rsid w:val="0051467F"/>
    <w:rsid w:val="00515846"/>
    <w:rsid w:val="00521A53"/>
    <w:rsid w:val="0054100D"/>
    <w:rsid w:val="00544E01"/>
    <w:rsid w:val="00546D0A"/>
    <w:rsid w:val="00552ED4"/>
    <w:rsid w:val="005538F4"/>
    <w:rsid w:val="0055522F"/>
    <w:rsid w:val="00556730"/>
    <w:rsid w:val="005570EC"/>
    <w:rsid w:val="00560BA6"/>
    <w:rsid w:val="00560DFF"/>
    <w:rsid w:val="00562808"/>
    <w:rsid w:val="00562EC3"/>
    <w:rsid w:val="0056421E"/>
    <w:rsid w:val="00565FC9"/>
    <w:rsid w:val="00567A5B"/>
    <w:rsid w:val="0057263C"/>
    <w:rsid w:val="005740D5"/>
    <w:rsid w:val="005747E9"/>
    <w:rsid w:val="00575EA5"/>
    <w:rsid w:val="00575F65"/>
    <w:rsid w:val="005817B2"/>
    <w:rsid w:val="005823C5"/>
    <w:rsid w:val="00582E9C"/>
    <w:rsid w:val="00584196"/>
    <w:rsid w:val="0058426E"/>
    <w:rsid w:val="0058571C"/>
    <w:rsid w:val="005914F8"/>
    <w:rsid w:val="005915E9"/>
    <w:rsid w:val="00594563"/>
    <w:rsid w:val="00597B75"/>
    <w:rsid w:val="005A3CC2"/>
    <w:rsid w:val="005A6466"/>
    <w:rsid w:val="005A7DB3"/>
    <w:rsid w:val="005C1188"/>
    <w:rsid w:val="005C24F9"/>
    <w:rsid w:val="005C36B2"/>
    <w:rsid w:val="005C72A9"/>
    <w:rsid w:val="005C757C"/>
    <w:rsid w:val="005D1C3C"/>
    <w:rsid w:val="005D1EA5"/>
    <w:rsid w:val="005D74F0"/>
    <w:rsid w:val="005E06AE"/>
    <w:rsid w:val="005E16D1"/>
    <w:rsid w:val="005E3457"/>
    <w:rsid w:val="005E542A"/>
    <w:rsid w:val="005F00EB"/>
    <w:rsid w:val="005F0B0E"/>
    <w:rsid w:val="005F6061"/>
    <w:rsid w:val="005F6FCC"/>
    <w:rsid w:val="006013B1"/>
    <w:rsid w:val="006031F8"/>
    <w:rsid w:val="0060513D"/>
    <w:rsid w:val="006060E9"/>
    <w:rsid w:val="006103CB"/>
    <w:rsid w:val="00611763"/>
    <w:rsid w:val="006131E0"/>
    <w:rsid w:val="00616839"/>
    <w:rsid w:val="00622446"/>
    <w:rsid w:val="006301AC"/>
    <w:rsid w:val="00630247"/>
    <w:rsid w:val="00631A2E"/>
    <w:rsid w:val="0063633D"/>
    <w:rsid w:val="0064295A"/>
    <w:rsid w:val="006510F7"/>
    <w:rsid w:val="00651832"/>
    <w:rsid w:val="006533A0"/>
    <w:rsid w:val="006547BD"/>
    <w:rsid w:val="006576B3"/>
    <w:rsid w:val="00657C5F"/>
    <w:rsid w:val="006603C3"/>
    <w:rsid w:val="00662245"/>
    <w:rsid w:val="00663473"/>
    <w:rsid w:val="00666DC7"/>
    <w:rsid w:val="00670662"/>
    <w:rsid w:val="00673010"/>
    <w:rsid w:val="00676B14"/>
    <w:rsid w:val="0068496E"/>
    <w:rsid w:val="00685234"/>
    <w:rsid w:val="00685D5D"/>
    <w:rsid w:val="006955A1"/>
    <w:rsid w:val="00695B66"/>
    <w:rsid w:val="00697E20"/>
    <w:rsid w:val="006A1C7F"/>
    <w:rsid w:val="006A29BA"/>
    <w:rsid w:val="006A3832"/>
    <w:rsid w:val="006A415E"/>
    <w:rsid w:val="006A66F4"/>
    <w:rsid w:val="006A7347"/>
    <w:rsid w:val="006B15C1"/>
    <w:rsid w:val="006C28D1"/>
    <w:rsid w:val="006D191F"/>
    <w:rsid w:val="006D2FDD"/>
    <w:rsid w:val="006D4550"/>
    <w:rsid w:val="006D71C6"/>
    <w:rsid w:val="006E0737"/>
    <w:rsid w:val="006E0AE1"/>
    <w:rsid w:val="006E13BE"/>
    <w:rsid w:val="006E165E"/>
    <w:rsid w:val="006E23B0"/>
    <w:rsid w:val="006E59F2"/>
    <w:rsid w:val="006E7917"/>
    <w:rsid w:val="006E7B8B"/>
    <w:rsid w:val="006F5518"/>
    <w:rsid w:val="0070064D"/>
    <w:rsid w:val="00700CEC"/>
    <w:rsid w:val="00701046"/>
    <w:rsid w:val="00701D2E"/>
    <w:rsid w:val="00703C36"/>
    <w:rsid w:val="00704935"/>
    <w:rsid w:val="007058F9"/>
    <w:rsid w:val="00706100"/>
    <w:rsid w:val="00706415"/>
    <w:rsid w:val="00706B0E"/>
    <w:rsid w:val="007103AE"/>
    <w:rsid w:val="0071045B"/>
    <w:rsid w:val="00711E7C"/>
    <w:rsid w:val="00716C0D"/>
    <w:rsid w:val="007179C5"/>
    <w:rsid w:val="00722088"/>
    <w:rsid w:val="007242C9"/>
    <w:rsid w:val="00727A86"/>
    <w:rsid w:val="007306E1"/>
    <w:rsid w:val="00732F45"/>
    <w:rsid w:val="00741E75"/>
    <w:rsid w:val="007433CB"/>
    <w:rsid w:val="00743DDD"/>
    <w:rsid w:val="00746F90"/>
    <w:rsid w:val="00751127"/>
    <w:rsid w:val="00753B01"/>
    <w:rsid w:val="0075433F"/>
    <w:rsid w:val="00761A96"/>
    <w:rsid w:val="00761F64"/>
    <w:rsid w:val="00762707"/>
    <w:rsid w:val="00763BE4"/>
    <w:rsid w:val="00771BED"/>
    <w:rsid w:val="00771CCC"/>
    <w:rsid w:val="00775B65"/>
    <w:rsid w:val="00777683"/>
    <w:rsid w:val="00781F67"/>
    <w:rsid w:val="007834A9"/>
    <w:rsid w:val="00783D45"/>
    <w:rsid w:val="00785B74"/>
    <w:rsid w:val="00790E72"/>
    <w:rsid w:val="00791CBA"/>
    <w:rsid w:val="007921C9"/>
    <w:rsid w:val="007976E1"/>
    <w:rsid w:val="007A09B3"/>
    <w:rsid w:val="007A4E15"/>
    <w:rsid w:val="007A5B34"/>
    <w:rsid w:val="007A68CF"/>
    <w:rsid w:val="007A6B0B"/>
    <w:rsid w:val="007B089F"/>
    <w:rsid w:val="007B179D"/>
    <w:rsid w:val="007B1828"/>
    <w:rsid w:val="007B542E"/>
    <w:rsid w:val="007B708C"/>
    <w:rsid w:val="007C16D5"/>
    <w:rsid w:val="007C22B8"/>
    <w:rsid w:val="007C27DB"/>
    <w:rsid w:val="007C2ECD"/>
    <w:rsid w:val="007C4259"/>
    <w:rsid w:val="007D2488"/>
    <w:rsid w:val="007D2DA0"/>
    <w:rsid w:val="007D3F50"/>
    <w:rsid w:val="007D5578"/>
    <w:rsid w:val="007D598E"/>
    <w:rsid w:val="007D5A77"/>
    <w:rsid w:val="007E1D6E"/>
    <w:rsid w:val="007E2AFC"/>
    <w:rsid w:val="007E31E0"/>
    <w:rsid w:val="007E64F1"/>
    <w:rsid w:val="007F320E"/>
    <w:rsid w:val="007F6DAF"/>
    <w:rsid w:val="007F7864"/>
    <w:rsid w:val="00806302"/>
    <w:rsid w:val="00810BF5"/>
    <w:rsid w:val="00810CFB"/>
    <w:rsid w:val="008122D4"/>
    <w:rsid w:val="00812369"/>
    <w:rsid w:val="00816D41"/>
    <w:rsid w:val="00817305"/>
    <w:rsid w:val="0082200E"/>
    <w:rsid w:val="0082341B"/>
    <w:rsid w:val="00824ACF"/>
    <w:rsid w:val="0082633F"/>
    <w:rsid w:val="0082703B"/>
    <w:rsid w:val="0082748A"/>
    <w:rsid w:val="0083202C"/>
    <w:rsid w:val="00832299"/>
    <w:rsid w:val="0084271B"/>
    <w:rsid w:val="0084611E"/>
    <w:rsid w:val="008574B5"/>
    <w:rsid w:val="008659AE"/>
    <w:rsid w:val="0087295C"/>
    <w:rsid w:val="00872FAD"/>
    <w:rsid w:val="008740B5"/>
    <w:rsid w:val="008746E6"/>
    <w:rsid w:val="00875313"/>
    <w:rsid w:val="00876E11"/>
    <w:rsid w:val="00877F5E"/>
    <w:rsid w:val="00884BED"/>
    <w:rsid w:val="0089245E"/>
    <w:rsid w:val="008949A0"/>
    <w:rsid w:val="00896208"/>
    <w:rsid w:val="008A057B"/>
    <w:rsid w:val="008A47EA"/>
    <w:rsid w:val="008A480A"/>
    <w:rsid w:val="008B24A2"/>
    <w:rsid w:val="008B2B5B"/>
    <w:rsid w:val="008B428C"/>
    <w:rsid w:val="008B6C83"/>
    <w:rsid w:val="008B7A13"/>
    <w:rsid w:val="008C1FF9"/>
    <w:rsid w:val="008C7439"/>
    <w:rsid w:val="008D54D4"/>
    <w:rsid w:val="008D5AD9"/>
    <w:rsid w:val="008D6224"/>
    <w:rsid w:val="008D7293"/>
    <w:rsid w:val="008E38EF"/>
    <w:rsid w:val="008E5A0E"/>
    <w:rsid w:val="008E6630"/>
    <w:rsid w:val="008F6E64"/>
    <w:rsid w:val="008F6EE5"/>
    <w:rsid w:val="008F6F55"/>
    <w:rsid w:val="009029CE"/>
    <w:rsid w:val="0090309F"/>
    <w:rsid w:val="00904B73"/>
    <w:rsid w:val="009059A8"/>
    <w:rsid w:val="0090717E"/>
    <w:rsid w:val="00907569"/>
    <w:rsid w:val="00914B58"/>
    <w:rsid w:val="00917F9F"/>
    <w:rsid w:val="0092064A"/>
    <w:rsid w:val="00921BA3"/>
    <w:rsid w:val="00922DC7"/>
    <w:rsid w:val="00926BC2"/>
    <w:rsid w:val="00930EFC"/>
    <w:rsid w:val="00937DBA"/>
    <w:rsid w:val="00940613"/>
    <w:rsid w:val="00940C2F"/>
    <w:rsid w:val="0094523F"/>
    <w:rsid w:val="0095630C"/>
    <w:rsid w:val="0096100C"/>
    <w:rsid w:val="00961ACF"/>
    <w:rsid w:val="00963343"/>
    <w:rsid w:val="00963930"/>
    <w:rsid w:val="009650A9"/>
    <w:rsid w:val="00965751"/>
    <w:rsid w:val="00965E54"/>
    <w:rsid w:val="009706B4"/>
    <w:rsid w:val="009739F2"/>
    <w:rsid w:val="00974AC2"/>
    <w:rsid w:val="009753A5"/>
    <w:rsid w:val="009757FD"/>
    <w:rsid w:val="0098205C"/>
    <w:rsid w:val="009846AD"/>
    <w:rsid w:val="00986634"/>
    <w:rsid w:val="00993416"/>
    <w:rsid w:val="009A0970"/>
    <w:rsid w:val="009A0CE6"/>
    <w:rsid w:val="009A1122"/>
    <w:rsid w:val="009A1823"/>
    <w:rsid w:val="009A2EE2"/>
    <w:rsid w:val="009A3E41"/>
    <w:rsid w:val="009A4573"/>
    <w:rsid w:val="009B3184"/>
    <w:rsid w:val="009B4A50"/>
    <w:rsid w:val="009B74A8"/>
    <w:rsid w:val="009C304B"/>
    <w:rsid w:val="009C44E6"/>
    <w:rsid w:val="009C6CF2"/>
    <w:rsid w:val="009D027A"/>
    <w:rsid w:val="009D12F1"/>
    <w:rsid w:val="009D3EB5"/>
    <w:rsid w:val="009D6F67"/>
    <w:rsid w:val="009E0348"/>
    <w:rsid w:val="009E0DF9"/>
    <w:rsid w:val="009E5B21"/>
    <w:rsid w:val="009E5C6A"/>
    <w:rsid w:val="009E6F64"/>
    <w:rsid w:val="009F0737"/>
    <w:rsid w:val="009F13E3"/>
    <w:rsid w:val="009F1895"/>
    <w:rsid w:val="009F1958"/>
    <w:rsid w:val="009F5594"/>
    <w:rsid w:val="009F6A7A"/>
    <w:rsid w:val="009F7057"/>
    <w:rsid w:val="00A01D70"/>
    <w:rsid w:val="00A0216F"/>
    <w:rsid w:val="00A03F68"/>
    <w:rsid w:val="00A06639"/>
    <w:rsid w:val="00A06F73"/>
    <w:rsid w:val="00A13717"/>
    <w:rsid w:val="00A14A14"/>
    <w:rsid w:val="00A2453A"/>
    <w:rsid w:val="00A24EAD"/>
    <w:rsid w:val="00A27020"/>
    <w:rsid w:val="00A27A8C"/>
    <w:rsid w:val="00A27F29"/>
    <w:rsid w:val="00A30057"/>
    <w:rsid w:val="00A304FB"/>
    <w:rsid w:val="00A316A1"/>
    <w:rsid w:val="00A3208B"/>
    <w:rsid w:val="00A330E1"/>
    <w:rsid w:val="00A33998"/>
    <w:rsid w:val="00A35B2E"/>
    <w:rsid w:val="00A37E90"/>
    <w:rsid w:val="00A40BFD"/>
    <w:rsid w:val="00A40FAF"/>
    <w:rsid w:val="00A42F5E"/>
    <w:rsid w:val="00A43CBB"/>
    <w:rsid w:val="00A5284E"/>
    <w:rsid w:val="00A53B5F"/>
    <w:rsid w:val="00A54500"/>
    <w:rsid w:val="00A54B7C"/>
    <w:rsid w:val="00A564B7"/>
    <w:rsid w:val="00A56569"/>
    <w:rsid w:val="00A56E70"/>
    <w:rsid w:val="00A62CD8"/>
    <w:rsid w:val="00A6556D"/>
    <w:rsid w:val="00A65E37"/>
    <w:rsid w:val="00A72E73"/>
    <w:rsid w:val="00A73539"/>
    <w:rsid w:val="00A73F8A"/>
    <w:rsid w:val="00A77FE6"/>
    <w:rsid w:val="00A80CD7"/>
    <w:rsid w:val="00A85F4E"/>
    <w:rsid w:val="00A91538"/>
    <w:rsid w:val="00A93638"/>
    <w:rsid w:val="00A96C22"/>
    <w:rsid w:val="00A9717B"/>
    <w:rsid w:val="00A9767C"/>
    <w:rsid w:val="00AA2EF7"/>
    <w:rsid w:val="00AB0466"/>
    <w:rsid w:val="00AB2D96"/>
    <w:rsid w:val="00AB65FA"/>
    <w:rsid w:val="00AB7155"/>
    <w:rsid w:val="00AC023D"/>
    <w:rsid w:val="00AC0C8C"/>
    <w:rsid w:val="00AC2D59"/>
    <w:rsid w:val="00AC3160"/>
    <w:rsid w:val="00AC594E"/>
    <w:rsid w:val="00AC77C6"/>
    <w:rsid w:val="00AD0953"/>
    <w:rsid w:val="00AD161A"/>
    <w:rsid w:val="00AD2110"/>
    <w:rsid w:val="00AD2C11"/>
    <w:rsid w:val="00AD30E4"/>
    <w:rsid w:val="00AD3169"/>
    <w:rsid w:val="00AD55C4"/>
    <w:rsid w:val="00AD7365"/>
    <w:rsid w:val="00AD7C3E"/>
    <w:rsid w:val="00AD7FB5"/>
    <w:rsid w:val="00AE2943"/>
    <w:rsid w:val="00AE2A26"/>
    <w:rsid w:val="00AE6984"/>
    <w:rsid w:val="00AE6CF0"/>
    <w:rsid w:val="00AF2B34"/>
    <w:rsid w:val="00AF2EA1"/>
    <w:rsid w:val="00AF4FF2"/>
    <w:rsid w:val="00AF67F0"/>
    <w:rsid w:val="00AF793D"/>
    <w:rsid w:val="00B0198D"/>
    <w:rsid w:val="00B02E76"/>
    <w:rsid w:val="00B05CDA"/>
    <w:rsid w:val="00B063C1"/>
    <w:rsid w:val="00B07187"/>
    <w:rsid w:val="00B10E99"/>
    <w:rsid w:val="00B16216"/>
    <w:rsid w:val="00B1776D"/>
    <w:rsid w:val="00B20FC0"/>
    <w:rsid w:val="00B21356"/>
    <w:rsid w:val="00B22AFB"/>
    <w:rsid w:val="00B25004"/>
    <w:rsid w:val="00B2560D"/>
    <w:rsid w:val="00B32FCC"/>
    <w:rsid w:val="00B34AA6"/>
    <w:rsid w:val="00B34C8B"/>
    <w:rsid w:val="00B41872"/>
    <w:rsid w:val="00B41F02"/>
    <w:rsid w:val="00B45AA8"/>
    <w:rsid w:val="00B461FB"/>
    <w:rsid w:val="00B51479"/>
    <w:rsid w:val="00B518BA"/>
    <w:rsid w:val="00B51F05"/>
    <w:rsid w:val="00B53748"/>
    <w:rsid w:val="00B54790"/>
    <w:rsid w:val="00B552B3"/>
    <w:rsid w:val="00B56B0D"/>
    <w:rsid w:val="00B572BD"/>
    <w:rsid w:val="00B60D2C"/>
    <w:rsid w:val="00B6151D"/>
    <w:rsid w:val="00B63B83"/>
    <w:rsid w:val="00B65BFF"/>
    <w:rsid w:val="00B710F7"/>
    <w:rsid w:val="00B71A83"/>
    <w:rsid w:val="00B76F29"/>
    <w:rsid w:val="00B83B68"/>
    <w:rsid w:val="00B8451D"/>
    <w:rsid w:val="00B84AAF"/>
    <w:rsid w:val="00B869E6"/>
    <w:rsid w:val="00B86EE4"/>
    <w:rsid w:val="00B87552"/>
    <w:rsid w:val="00B87CAA"/>
    <w:rsid w:val="00B920AD"/>
    <w:rsid w:val="00B94CBD"/>
    <w:rsid w:val="00B95CF5"/>
    <w:rsid w:val="00B969DD"/>
    <w:rsid w:val="00B9723B"/>
    <w:rsid w:val="00B977E3"/>
    <w:rsid w:val="00BA3A12"/>
    <w:rsid w:val="00BA5204"/>
    <w:rsid w:val="00BB078E"/>
    <w:rsid w:val="00BB0F76"/>
    <w:rsid w:val="00BB2B89"/>
    <w:rsid w:val="00BB3FA7"/>
    <w:rsid w:val="00BB6279"/>
    <w:rsid w:val="00BB64CF"/>
    <w:rsid w:val="00BC2486"/>
    <w:rsid w:val="00BC6313"/>
    <w:rsid w:val="00BC7702"/>
    <w:rsid w:val="00BD2210"/>
    <w:rsid w:val="00BD319F"/>
    <w:rsid w:val="00BD4234"/>
    <w:rsid w:val="00BD4F70"/>
    <w:rsid w:val="00BD50F5"/>
    <w:rsid w:val="00BD5E67"/>
    <w:rsid w:val="00BE1C60"/>
    <w:rsid w:val="00BE27EF"/>
    <w:rsid w:val="00BE3426"/>
    <w:rsid w:val="00BE39BD"/>
    <w:rsid w:val="00BE4BE8"/>
    <w:rsid w:val="00BE67CC"/>
    <w:rsid w:val="00BE74EF"/>
    <w:rsid w:val="00BE754C"/>
    <w:rsid w:val="00BF1D3E"/>
    <w:rsid w:val="00BF6D03"/>
    <w:rsid w:val="00BF781F"/>
    <w:rsid w:val="00C03462"/>
    <w:rsid w:val="00C05D17"/>
    <w:rsid w:val="00C06FA0"/>
    <w:rsid w:val="00C10767"/>
    <w:rsid w:val="00C11726"/>
    <w:rsid w:val="00C12773"/>
    <w:rsid w:val="00C16BB5"/>
    <w:rsid w:val="00C208D0"/>
    <w:rsid w:val="00C20D22"/>
    <w:rsid w:val="00C21611"/>
    <w:rsid w:val="00C22303"/>
    <w:rsid w:val="00C2536A"/>
    <w:rsid w:val="00C305B3"/>
    <w:rsid w:val="00C3119C"/>
    <w:rsid w:val="00C31BA9"/>
    <w:rsid w:val="00C34123"/>
    <w:rsid w:val="00C34400"/>
    <w:rsid w:val="00C34E94"/>
    <w:rsid w:val="00C3545B"/>
    <w:rsid w:val="00C37F64"/>
    <w:rsid w:val="00C4145B"/>
    <w:rsid w:val="00C41A4C"/>
    <w:rsid w:val="00C43C9D"/>
    <w:rsid w:val="00C444F5"/>
    <w:rsid w:val="00C44F29"/>
    <w:rsid w:val="00C461D2"/>
    <w:rsid w:val="00C520F1"/>
    <w:rsid w:val="00C55904"/>
    <w:rsid w:val="00C60694"/>
    <w:rsid w:val="00C6326F"/>
    <w:rsid w:val="00C64AE0"/>
    <w:rsid w:val="00C664B4"/>
    <w:rsid w:val="00C67D56"/>
    <w:rsid w:val="00C72130"/>
    <w:rsid w:val="00C73667"/>
    <w:rsid w:val="00C74583"/>
    <w:rsid w:val="00C76B3B"/>
    <w:rsid w:val="00C81852"/>
    <w:rsid w:val="00C81957"/>
    <w:rsid w:val="00C81D4D"/>
    <w:rsid w:val="00C84C10"/>
    <w:rsid w:val="00C85663"/>
    <w:rsid w:val="00C86247"/>
    <w:rsid w:val="00C875C8"/>
    <w:rsid w:val="00C87A03"/>
    <w:rsid w:val="00C92454"/>
    <w:rsid w:val="00C932D1"/>
    <w:rsid w:val="00C95049"/>
    <w:rsid w:val="00C963F8"/>
    <w:rsid w:val="00C97879"/>
    <w:rsid w:val="00CA143B"/>
    <w:rsid w:val="00CA3D62"/>
    <w:rsid w:val="00CA41AB"/>
    <w:rsid w:val="00CA6112"/>
    <w:rsid w:val="00CA7D7E"/>
    <w:rsid w:val="00CB024E"/>
    <w:rsid w:val="00CB1B35"/>
    <w:rsid w:val="00CB3219"/>
    <w:rsid w:val="00CB41B7"/>
    <w:rsid w:val="00CB51B4"/>
    <w:rsid w:val="00CC31D7"/>
    <w:rsid w:val="00CC6354"/>
    <w:rsid w:val="00CE312D"/>
    <w:rsid w:val="00CE391B"/>
    <w:rsid w:val="00CE6018"/>
    <w:rsid w:val="00CE7DF7"/>
    <w:rsid w:val="00CE7F73"/>
    <w:rsid w:val="00CF1193"/>
    <w:rsid w:val="00CF1344"/>
    <w:rsid w:val="00CF1A68"/>
    <w:rsid w:val="00CF1A7F"/>
    <w:rsid w:val="00CF2FD3"/>
    <w:rsid w:val="00CF317A"/>
    <w:rsid w:val="00CF40BF"/>
    <w:rsid w:val="00D011D0"/>
    <w:rsid w:val="00D022F8"/>
    <w:rsid w:val="00D039F9"/>
    <w:rsid w:val="00D04F51"/>
    <w:rsid w:val="00D06E67"/>
    <w:rsid w:val="00D06FA9"/>
    <w:rsid w:val="00D07806"/>
    <w:rsid w:val="00D1075B"/>
    <w:rsid w:val="00D12787"/>
    <w:rsid w:val="00D13E9A"/>
    <w:rsid w:val="00D14752"/>
    <w:rsid w:val="00D1628D"/>
    <w:rsid w:val="00D1666C"/>
    <w:rsid w:val="00D173D2"/>
    <w:rsid w:val="00D174AD"/>
    <w:rsid w:val="00D218F5"/>
    <w:rsid w:val="00D22C27"/>
    <w:rsid w:val="00D24A4A"/>
    <w:rsid w:val="00D25C9E"/>
    <w:rsid w:val="00D25E17"/>
    <w:rsid w:val="00D268E2"/>
    <w:rsid w:val="00D30AC3"/>
    <w:rsid w:val="00D3578A"/>
    <w:rsid w:val="00D43979"/>
    <w:rsid w:val="00D46A6A"/>
    <w:rsid w:val="00D47D40"/>
    <w:rsid w:val="00D5074D"/>
    <w:rsid w:val="00D55CB5"/>
    <w:rsid w:val="00D57D84"/>
    <w:rsid w:val="00D61038"/>
    <w:rsid w:val="00D63067"/>
    <w:rsid w:val="00D636ED"/>
    <w:rsid w:val="00D63801"/>
    <w:rsid w:val="00D64975"/>
    <w:rsid w:val="00D653AF"/>
    <w:rsid w:val="00D66F02"/>
    <w:rsid w:val="00D67E9D"/>
    <w:rsid w:val="00D7085A"/>
    <w:rsid w:val="00D723FD"/>
    <w:rsid w:val="00D72AEA"/>
    <w:rsid w:val="00D73776"/>
    <w:rsid w:val="00D73958"/>
    <w:rsid w:val="00D741F4"/>
    <w:rsid w:val="00D745D6"/>
    <w:rsid w:val="00D75546"/>
    <w:rsid w:val="00D75C4D"/>
    <w:rsid w:val="00D768FB"/>
    <w:rsid w:val="00D81D6B"/>
    <w:rsid w:val="00D90F6F"/>
    <w:rsid w:val="00D93CA0"/>
    <w:rsid w:val="00D93CBD"/>
    <w:rsid w:val="00D945F5"/>
    <w:rsid w:val="00D97491"/>
    <w:rsid w:val="00DA23C5"/>
    <w:rsid w:val="00DA2D54"/>
    <w:rsid w:val="00DA615D"/>
    <w:rsid w:val="00DA6288"/>
    <w:rsid w:val="00DA6839"/>
    <w:rsid w:val="00DA7D6F"/>
    <w:rsid w:val="00DB0C46"/>
    <w:rsid w:val="00DB142B"/>
    <w:rsid w:val="00DB1B4C"/>
    <w:rsid w:val="00DB30DA"/>
    <w:rsid w:val="00DB5144"/>
    <w:rsid w:val="00DB53EF"/>
    <w:rsid w:val="00DB79B0"/>
    <w:rsid w:val="00DC0901"/>
    <w:rsid w:val="00DC24B0"/>
    <w:rsid w:val="00DC28A0"/>
    <w:rsid w:val="00DC2CBB"/>
    <w:rsid w:val="00DC2D26"/>
    <w:rsid w:val="00DC38F6"/>
    <w:rsid w:val="00DC4649"/>
    <w:rsid w:val="00DD0895"/>
    <w:rsid w:val="00DD154E"/>
    <w:rsid w:val="00DD621E"/>
    <w:rsid w:val="00DD71C4"/>
    <w:rsid w:val="00DD73CF"/>
    <w:rsid w:val="00DE1017"/>
    <w:rsid w:val="00DE3B20"/>
    <w:rsid w:val="00DE41BE"/>
    <w:rsid w:val="00DE62E4"/>
    <w:rsid w:val="00DE6952"/>
    <w:rsid w:val="00DE7FCE"/>
    <w:rsid w:val="00DF17F1"/>
    <w:rsid w:val="00DF18DC"/>
    <w:rsid w:val="00DF33EB"/>
    <w:rsid w:val="00DF796F"/>
    <w:rsid w:val="00E024C5"/>
    <w:rsid w:val="00E03AAF"/>
    <w:rsid w:val="00E04442"/>
    <w:rsid w:val="00E10F88"/>
    <w:rsid w:val="00E13518"/>
    <w:rsid w:val="00E13954"/>
    <w:rsid w:val="00E13C5F"/>
    <w:rsid w:val="00E159CE"/>
    <w:rsid w:val="00E1735A"/>
    <w:rsid w:val="00E21313"/>
    <w:rsid w:val="00E2244B"/>
    <w:rsid w:val="00E22E18"/>
    <w:rsid w:val="00E25195"/>
    <w:rsid w:val="00E25F48"/>
    <w:rsid w:val="00E26033"/>
    <w:rsid w:val="00E3169E"/>
    <w:rsid w:val="00E3343C"/>
    <w:rsid w:val="00E337B0"/>
    <w:rsid w:val="00E338B5"/>
    <w:rsid w:val="00E34420"/>
    <w:rsid w:val="00E3458E"/>
    <w:rsid w:val="00E4456A"/>
    <w:rsid w:val="00E45F78"/>
    <w:rsid w:val="00E46272"/>
    <w:rsid w:val="00E46F51"/>
    <w:rsid w:val="00E47899"/>
    <w:rsid w:val="00E50AA4"/>
    <w:rsid w:val="00E53F0A"/>
    <w:rsid w:val="00E566E3"/>
    <w:rsid w:val="00E60632"/>
    <w:rsid w:val="00E607BA"/>
    <w:rsid w:val="00E61542"/>
    <w:rsid w:val="00E6256A"/>
    <w:rsid w:val="00E631DC"/>
    <w:rsid w:val="00E65F99"/>
    <w:rsid w:val="00E674A4"/>
    <w:rsid w:val="00E679E1"/>
    <w:rsid w:val="00E74D1B"/>
    <w:rsid w:val="00E76744"/>
    <w:rsid w:val="00E76BD7"/>
    <w:rsid w:val="00E76DB2"/>
    <w:rsid w:val="00E776A4"/>
    <w:rsid w:val="00E808AB"/>
    <w:rsid w:val="00E828E9"/>
    <w:rsid w:val="00E863A5"/>
    <w:rsid w:val="00E865F6"/>
    <w:rsid w:val="00E90EDC"/>
    <w:rsid w:val="00E933CC"/>
    <w:rsid w:val="00EA0127"/>
    <w:rsid w:val="00EA33F2"/>
    <w:rsid w:val="00EA5737"/>
    <w:rsid w:val="00EB3413"/>
    <w:rsid w:val="00EC4C42"/>
    <w:rsid w:val="00ED236A"/>
    <w:rsid w:val="00ED399F"/>
    <w:rsid w:val="00ED440C"/>
    <w:rsid w:val="00ED6209"/>
    <w:rsid w:val="00ED6325"/>
    <w:rsid w:val="00ED701F"/>
    <w:rsid w:val="00EE010F"/>
    <w:rsid w:val="00EE1B27"/>
    <w:rsid w:val="00EE2AE1"/>
    <w:rsid w:val="00EE2B52"/>
    <w:rsid w:val="00EE52BB"/>
    <w:rsid w:val="00EF4B39"/>
    <w:rsid w:val="00EF72ED"/>
    <w:rsid w:val="00F00547"/>
    <w:rsid w:val="00F008F0"/>
    <w:rsid w:val="00F00FDC"/>
    <w:rsid w:val="00F0357C"/>
    <w:rsid w:val="00F035A5"/>
    <w:rsid w:val="00F047EA"/>
    <w:rsid w:val="00F05769"/>
    <w:rsid w:val="00F07964"/>
    <w:rsid w:val="00F07DA8"/>
    <w:rsid w:val="00F1178E"/>
    <w:rsid w:val="00F12DA5"/>
    <w:rsid w:val="00F15848"/>
    <w:rsid w:val="00F21539"/>
    <w:rsid w:val="00F30BED"/>
    <w:rsid w:val="00F317B4"/>
    <w:rsid w:val="00F3221D"/>
    <w:rsid w:val="00F37037"/>
    <w:rsid w:val="00F46085"/>
    <w:rsid w:val="00F4781F"/>
    <w:rsid w:val="00F5098B"/>
    <w:rsid w:val="00F529DE"/>
    <w:rsid w:val="00F53B4D"/>
    <w:rsid w:val="00F54AF7"/>
    <w:rsid w:val="00F61979"/>
    <w:rsid w:val="00F61F43"/>
    <w:rsid w:val="00F64118"/>
    <w:rsid w:val="00F64627"/>
    <w:rsid w:val="00F653B0"/>
    <w:rsid w:val="00F65930"/>
    <w:rsid w:val="00F7149F"/>
    <w:rsid w:val="00F73306"/>
    <w:rsid w:val="00F733CA"/>
    <w:rsid w:val="00F7372B"/>
    <w:rsid w:val="00F753BF"/>
    <w:rsid w:val="00F7601F"/>
    <w:rsid w:val="00F76880"/>
    <w:rsid w:val="00F76AE7"/>
    <w:rsid w:val="00F77A43"/>
    <w:rsid w:val="00F77EB6"/>
    <w:rsid w:val="00F8322B"/>
    <w:rsid w:val="00F857B3"/>
    <w:rsid w:val="00F86AC4"/>
    <w:rsid w:val="00F86C60"/>
    <w:rsid w:val="00F91D78"/>
    <w:rsid w:val="00F92316"/>
    <w:rsid w:val="00F92888"/>
    <w:rsid w:val="00F92BF5"/>
    <w:rsid w:val="00F9377F"/>
    <w:rsid w:val="00F94538"/>
    <w:rsid w:val="00F959CB"/>
    <w:rsid w:val="00F964CE"/>
    <w:rsid w:val="00F96D61"/>
    <w:rsid w:val="00FA24C3"/>
    <w:rsid w:val="00FA2998"/>
    <w:rsid w:val="00FA2EAA"/>
    <w:rsid w:val="00FA41CC"/>
    <w:rsid w:val="00FA6CB7"/>
    <w:rsid w:val="00FA74A8"/>
    <w:rsid w:val="00FA7D5A"/>
    <w:rsid w:val="00FB197B"/>
    <w:rsid w:val="00FB5727"/>
    <w:rsid w:val="00FB5EAD"/>
    <w:rsid w:val="00FB5F3D"/>
    <w:rsid w:val="00FC3BE6"/>
    <w:rsid w:val="00FC4FE9"/>
    <w:rsid w:val="00FC5343"/>
    <w:rsid w:val="00FC6235"/>
    <w:rsid w:val="00FC69A3"/>
    <w:rsid w:val="00FC77EF"/>
    <w:rsid w:val="00FD220F"/>
    <w:rsid w:val="00FD285F"/>
    <w:rsid w:val="00FD31F1"/>
    <w:rsid w:val="00FD35A4"/>
    <w:rsid w:val="00FD4323"/>
    <w:rsid w:val="00FE1D80"/>
    <w:rsid w:val="00FE6F63"/>
    <w:rsid w:val="00FE7A55"/>
    <w:rsid w:val="00FF196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281F3"/>
  <w15:chartTrackingRefBased/>
  <w15:docId w15:val="{C45D7C29-0EEB-41CF-B0F1-94D1171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9F2"/>
  </w:style>
  <w:style w:type="paragraph" w:styleId="Heading1">
    <w:name w:val="heading 1"/>
    <w:basedOn w:val="Normal"/>
    <w:next w:val="Normal"/>
    <w:link w:val="Heading1Char"/>
    <w:uiPriority w:val="9"/>
    <w:qFormat/>
    <w:rsid w:val="000C1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uidelines">
    <w:name w:val="Guidelines"/>
    <w:uiPriority w:val="99"/>
    <w:rsid w:val="001B5687"/>
    <w:pPr>
      <w:numPr>
        <w:numId w:val="1"/>
      </w:numPr>
    </w:pPr>
  </w:style>
  <w:style w:type="paragraph" w:customStyle="1" w:styleId="PER">
    <w:name w:val="PER"/>
    <w:basedOn w:val="Normal"/>
    <w:next w:val="Normal"/>
    <w:link w:val="PERChar"/>
    <w:qFormat/>
    <w:rsid w:val="003971C6"/>
    <w:pPr>
      <w:spacing w:after="240" w:line="240" w:lineRule="auto"/>
    </w:pPr>
    <w:rPr>
      <w:b/>
      <w:sz w:val="28"/>
      <w:szCs w:val="28"/>
    </w:rPr>
  </w:style>
  <w:style w:type="character" w:customStyle="1" w:styleId="PERChar">
    <w:name w:val="PER Char"/>
    <w:basedOn w:val="DefaultParagraphFont"/>
    <w:link w:val="PER"/>
    <w:rsid w:val="003971C6"/>
    <w:rPr>
      <w:b/>
      <w:sz w:val="28"/>
      <w:szCs w:val="28"/>
    </w:rPr>
  </w:style>
  <w:style w:type="paragraph" w:customStyle="1" w:styleId="Recommendation">
    <w:name w:val="Recommendation"/>
    <w:next w:val="Normal"/>
    <w:link w:val="RecommendationChar"/>
    <w:qFormat/>
    <w:rsid w:val="003971C6"/>
    <w:pPr>
      <w:spacing w:line="240" w:lineRule="auto"/>
      <w:jc w:val="center"/>
    </w:pPr>
    <w:rPr>
      <w:b/>
      <w:sz w:val="28"/>
    </w:rPr>
  </w:style>
  <w:style w:type="character" w:customStyle="1" w:styleId="RecommendationChar">
    <w:name w:val="Recommendation Char"/>
    <w:basedOn w:val="DefaultParagraphFont"/>
    <w:link w:val="Recommendation"/>
    <w:rsid w:val="003971C6"/>
    <w:rPr>
      <w:b/>
      <w:sz w:val="28"/>
    </w:rPr>
  </w:style>
  <w:style w:type="paragraph" w:styleId="ListParagraph">
    <w:name w:val="List Paragraph"/>
    <w:basedOn w:val="Normal"/>
    <w:uiPriority w:val="34"/>
    <w:qFormat/>
    <w:rsid w:val="00312449"/>
    <w:pPr>
      <w:ind w:left="720"/>
      <w:contextualSpacing/>
    </w:pPr>
  </w:style>
  <w:style w:type="paragraph" w:customStyle="1" w:styleId="Default">
    <w:name w:val="Default"/>
    <w:rsid w:val="003124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ctivity">
    <w:name w:val="*Activity"/>
    <w:basedOn w:val="Normal"/>
    <w:next w:val="Normal"/>
    <w:qFormat/>
    <w:rsid w:val="000C1E14"/>
    <w:pPr>
      <w:numPr>
        <w:ilvl w:val="2"/>
        <w:numId w:val="10"/>
      </w:numPr>
      <w:tabs>
        <w:tab w:val="left" w:pos="1728"/>
      </w:tabs>
      <w:spacing w:before="240" w:after="0"/>
      <w:ind w:left="1728" w:hanging="1008"/>
    </w:pPr>
    <w:rPr>
      <w:rFonts w:ascii="Arial" w:hAnsi="Arial"/>
      <w:sz w:val="20"/>
    </w:rPr>
  </w:style>
  <w:style w:type="paragraph" w:customStyle="1" w:styleId="Intervention">
    <w:name w:val="*Intervention"/>
    <w:basedOn w:val="Normal"/>
    <w:next w:val="Normal"/>
    <w:link w:val="InterventionChar"/>
    <w:qFormat/>
    <w:rsid w:val="000C1E14"/>
    <w:pPr>
      <w:numPr>
        <w:ilvl w:val="1"/>
        <w:numId w:val="10"/>
      </w:numPr>
      <w:tabs>
        <w:tab w:val="left" w:pos="1224"/>
      </w:tabs>
      <w:spacing w:before="240" w:after="0"/>
      <w:ind w:left="1224" w:hanging="864"/>
    </w:pPr>
    <w:rPr>
      <w:rFonts w:ascii="Arial" w:hAnsi="Arial"/>
      <w:sz w:val="20"/>
    </w:rPr>
  </w:style>
  <w:style w:type="character" w:customStyle="1" w:styleId="InterventionChar">
    <w:name w:val="*Intervention Char"/>
    <w:basedOn w:val="DefaultParagraphFont"/>
    <w:link w:val="Intervention"/>
    <w:rsid w:val="000C1E14"/>
    <w:rPr>
      <w:rFonts w:ascii="Arial" w:hAnsi="Arial"/>
      <w:sz w:val="20"/>
    </w:rPr>
  </w:style>
  <w:style w:type="paragraph" w:customStyle="1" w:styleId="RecommendationHead">
    <w:name w:val="*Recommendation Head"/>
    <w:basedOn w:val="Heading1"/>
    <w:next w:val="Normal"/>
    <w:qFormat/>
    <w:rsid w:val="000C1E14"/>
    <w:pPr>
      <w:numPr>
        <w:numId w:val="10"/>
      </w:numPr>
      <w:spacing w:before="220" w:after="220"/>
      <w:ind w:left="1620"/>
    </w:pPr>
    <w:rPr>
      <w:color w:val="00877C"/>
    </w:rPr>
  </w:style>
  <w:style w:type="character" w:customStyle="1" w:styleId="Heading1Char">
    <w:name w:val="Heading 1 Char"/>
    <w:basedOn w:val="DefaultParagraphFont"/>
    <w:link w:val="Heading1"/>
    <w:uiPriority w:val="9"/>
    <w:rsid w:val="000C1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03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9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9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6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0A9"/>
  </w:style>
  <w:style w:type="paragraph" w:styleId="Footer">
    <w:name w:val="footer"/>
    <w:basedOn w:val="Normal"/>
    <w:link w:val="FooterChar"/>
    <w:uiPriority w:val="99"/>
    <w:unhideWhenUsed/>
    <w:rsid w:val="001E6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0CB90-D682-4577-B087-C9FC1663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AORN</Company>
  <LinksUpToDate>false</LinksUpToDate>
  <CharactersWithSpaces>10940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Burlingame</dc:creator>
  <cp:keywords/>
  <dc:description/>
  <cp:lastModifiedBy>Caroline Stegeman</cp:lastModifiedBy>
  <cp:revision>3</cp:revision>
  <dcterms:created xsi:type="dcterms:W3CDTF">2019-11-21T16:07:00Z</dcterms:created>
  <dcterms:modified xsi:type="dcterms:W3CDTF">2019-11-21T16:09:00Z</dcterms:modified>
</cp:coreProperties>
</file>